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7B" w:rsidRDefault="000665D5">
      <w:pPr>
        <w:spacing w:line="360" w:lineRule="auto"/>
        <w:jc w:val="center"/>
      </w:pPr>
      <w:bookmarkStart w:id="0" w:name="_GoBack"/>
      <w:r>
        <w:rPr>
          <w:rFonts w:ascii="黑体" w:eastAsia="黑体" w:hAnsi="黑体" w:cs="黑体" w:hint="eastAsia"/>
          <w:color w:val="000000"/>
          <w:sz w:val="28"/>
          <w:szCs w:val="28"/>
        </w:rPr>
        <w:t>安徽省地方标准编制说明</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7633"/>
        <w:gridCol w:w="67"/>
      </w:tblGrid>
      <w:tr w:rsidR="0068027B">
        <w:trPr>
          <w:trHeight w:val="23"/>
          <w:jc w:val="center"/>
        </w:trPr>
        <w:tc>
          <w:tcPr>
            <w:tcW w:w="2016" w:type="dxa"/>
          </w:tcPr>
          <w:bookmarkEnd w:id="0"/>
          <w:p w:rsidR="0068027B" w:rsidRDefault="000665D5">
            <w:pPr>
              <w:spacing w:line="360" w:lineRule="exact"/>
              <w:jc w:val="center"/>
              <w:rPr>
                <w:rFonts w:hAnsi="宋体"/>
                <w:szCs w:val="21"/>
              </w:rPr>
            </w:pPr>
            <w:r>
              <w:rPr>
                <w:rFonts w:ascii="宋体" w:hAnsi="宋体" w:cs="宋体" w:hint="eastAsia"/>
                <w:b/>
                <w:bCs/>
                <w:szCs w:val="21"/>
              </w:rPr>
              <w:t>标准名称</w:t>
            </w:r>
          </w:p>
        </w:tc>
        <w:tc>
          <w:tcPr>
            <w:tcW w:w="7700" w:type="dxa"/>
            <w:gridSpan w:val="2"/>
            <w:vAlign w:val="center"/>
          </w:tcPr>
          <w:p w:rsidR="0068027B" w:rsidRDefault="000665D5">
            <w:pPr>
              <w:pStyle w:val="a9"/>
              <w:adjustRightInd w:val="0"/>
              <w:spacing w:line="360" w:lineRule="auto"/>
              <w:ind w:firstLineChars="0" w:firstLine="0"/>
              <w:contextualSpacing/>
              <w:jc w:val="center"/>
              <w:rPr>
                <w:rFonts w:hAnsi="宋体"/>
                <w:szCs w:val="21"/>
              </w:rPr>
            </w:pPr>
            <w:r>
              <w:rPr>
                <w:rFonts w:hAnsi="宋体" w:hint="eastAsia"/>
                <w:szCs w:val="21"/>
              </w:rPr>
              <w:t>《保障性住房工程造价指标指数分析标准》</w:t>
            </w:r>
          </w:p>
        </w:tc>
      </w:tr>
      <w:tr w:rsidR="0068027B">
        <w:trPr>
          <w:trHeight w:val="23"/>
          <w:jc w:val="center"/>
        </w:trPr>
        <w:tc>
          <w:tcPr>
            <w:tcW w:w="2016" w:type="dxa"/>
            <w:vAlign w:val="center"/>
          </w:tcPr>
          <w:p w:rsidR="0068027B" w:rsidRDefault="000665D5">
            <w:pPr>
              <w:spacing w:line="360" w:lineRule="exact"/>
              <w:jc w:val="center"/>
              <w:rPr>
                <w:b/>
                <w:bCs/>
                <w:szCs w:val="21"/>
              </w:rPr>
            </w:pPr>
            <w:r>
              <w:rPr>
                <w:rFonts w:hint="eastAsia"/>
                <w:b/>
                <w:bCs/>
                <w:szCs w:val="21"/>
              </w:rPr>
              <w:t>任务来源</w:t>
            </w:r>
          </w:p>
          <w:p w:rsidR="0068027B" w:rsidRDefault="000665D5">
            <w:pPr>
              <w:spacing w:line="360" w:lineRule="exact"/>
              <w:jc w:val="center"/>
              <w:rPr>
                <w:rFonts w:hAnsi="宋体"/>
                <w:szCs w:val="21"/>
              </w:rPr>
            </w:pPr>
            <w:r>
              <w:rPr>
                <w:rFonts w:hint="eastAsia"/>
                <w:b/>
                <w:bCs/>
                <w:szCs w:val="21"/>
              </w:rPr>
              <w:t>（项目计划号）</w:t>
            </w:r>
          </w:p>
        </w:tc>
        <w:tc>
          <w:tcPr>
            <w:tcW w:w="7700" w:type="dxa"/>
            <w:gridSpan w:val="2"/>
            <w:vAlign w:val="center"/>
          </w:tcPr>
          <w:p w:rsidR="0068027B" w:rsidRDefault="000665D5">
            <w:pPr>
              <w:pStyle w:val="a9"/>
              <w:adjustRightInd w:val="0"/>
              <w:spacing w:line="360" w:lineRule="auto"/>
              <w:ind w:firstLineChars="0" w:firstLine="0"/>
              <w:contextualSpacing/>
              <w:rPr>
                <w:rFonts w:hAnsi="宋体"/>
                <w:szCs w:val="21"/>
              </w:rPr>
            </w:pPr>
            <w:r>
              <w:rPr>
                <w:rFonts w:hint="eastAsia"/>
                <w:szCs w:val="21"/>
              </w:rPr>
              <w:t>《</w:t>
            </w:r>
            <w:r>
              <w:rPr>
                <w:rFonts w:hint="eastAsia"/>
                <w:szCs w:val="21"/>
              </w:rPr>
              <w:t>安徽省市场监督管理局关于下达</w:t>
            </w:r>
            <w:r>
              <w:rPr>
                <w:rFonts w:hint="eastAsia"/>
                <w:szCs w:val="21"/>
              </w:rPr>
              <w:t>2022</w:t>
            </w:r>
            <w:r>
              <w:rPr>
                <w:rFonts w:hint="eastAsia"/>
                <w:szCs w:val="21"/>
              </w:rPr>
              <w:t>年第二批安徽省地方标准制修订计划的通知</w:t>
            </w:r>
            <w:r>
              <w:rPr>
                <w:rFonts w:hint="eastAsia"/>
                <w:szCs w:val="21"/>
              </w:rPr>
              <w:t>》（</w:t>
            </w:r>
            <w:r>
              <w:rPr>
                <w:rFonts w:hint="eastAsia"/>
                <w:szCs w:val="21"/>
              </w:rPr>
              <w:t>皖市监函〔</w:t>
            </w:r>
            <w:r>
              <w:rPr>
                <w:rFonts w:hint="eastAsia"/>
                <w:szCs w:val="21"/>
              </w:rPr>
              <w:t>2022</w:t>
            </w:r>
            <w:r>
              <w:rPr>
                <w:rFonts w:hint="eastAsia"/>
                <w:szCs w:val="21"/>
              </w:rPr>
              <w:t>〕</w:t>
            </w:r>
            <w:r>
              <w:rPr>
                <w:rFonts w:hint="eastAsia"/>
                <w:szCs w:val="21"/>
              </w:rPr>
              <w:t>550</w:t>
            </w:r>
            <w:r>
              <w:rPr>
                <w:rFonts w:hint="eastAsia"/>
                <w:szCs w:val="21"/>
              </w:rPr>
              <w:t>号</w:t>
            </w:r>
            <w:r>
              <w:rPr>
                <w:rFonts w:hint="eastAsia"/>
                <w:szCs w:val="21"/>
              </w:rPr>
              <w:t>）</w:t>
            </w:r>
            <w:r>
              <w:rPr>
                <w:rFonts w:hAnsi="宋体" w:hint="eastAsia"/>
                <w:szCs w:val="21"/>
              </w:rPr>
              <w:t>，</w:t>
            </w:r>
            <w:r>
              <w:rPr>
                <w:rFonts w:hAnsi="宋体" w:hint="eastAsia"/>
                <w:szCs w:val="21"/>
              </w:rPr>
              <w:t>项目计划号</w:t>
            </w:r>
            <w:r>
              <w:rPr>
                <w:rFonts w:hAnsi="宋体" w:hint="eastAsia"/>
                <w:szCs w:val="21"/>
              </w:rPr>
              <w:t>为</w:t>
            </w:r>
            <w:r>
              <w:rPr>
                <w:rFonts w:hAnsi="宋体" w:hint="eastAsia"/>
                <w:szCs w:val="21"/>
              </w:rPr>
              <w:t>2</w:t>
            </w:r>
            <w:r>
              <w:rPr>
                <w:rFonts w:hAnsi="宋体"/>
                <w:szCs w:val="21"/>
              </w:rPr>
              <w:t>022</w:t>
            </w:r>
            <w:r>
              <w:rPr>
                <w:rFonts w:hAnsi="宋体" w:hint="eastAsia"/>
                <w:szCs w:val="21"/>
              </w:rPr>
              <w:t>-</w:t>
            </w:r>
            <w:r>
              <w:rPr>
                <w:rFonts w:hAnsi="宋体"/>
                <w:szCs w:val="21"/>
              </w:rPr>
              <w:t>2</w:t>
            </w:r>
            <w:r>
              <w:rPr>
                <w:rFonts w:hAnsi="宋体" w:hint="eastAsia"/>
                <w:szCs w:val="21"/>
              </w:rPr>
              <w:t>-12</w:t>
            </w:r>
            <w:r>
              <w:rPr>
                <w:rFonts w:hAnsi="宋体" w:hint="eastAsia"/>
                <w:szCs w:val="21"/>
              </w:rPr>
              <w:t>8</w:t>
            </w:r>
            <w:r>
              <w:rPr>
                <w:rFonts w:hAnsi="宋体" w:hint="eastAsia"/>
                <w:szCs w:val="21"/>
              </w:rPr>
              <w:t>项。</w:t>
            </w:r>
          </w:p>
        </w:tc>
      </w:tr>
      <w:tr w:rsidR="0068027B">
        <w:trPr>
          <w:trHeight w:val="23"/>
          <w:jc w:val="center"/>
        </w:trPr>
        <w:tc>
          <w:tcPr>
            <w:tcW w:w="2016" w:type="dxa"/>
            <w:vAlign w:val="center"/>
          </w:tcPr>
          <w:p w:rsidR="0068027B" w:rsidRDefault="000665D5">
            <w:pPr>
              <w:spacing w:line="360" w:lineRule="exact"/>
              <w:jc w:val="center"/>
              <w:rPr>
                <w:rFonts w:hAnsi="宋体"/>
                <w:szCs w:val="21"/>
              </w:rPr>
            </w:pPr>
            <w:r>
              <w:rPr>
                <w:rFonts w:ascii="宋体" w:hAnsi="宋体" w:cs="宋体" w:hint="eastAsia"/>
                <w:b/>
                <w:bCs/>
                <w:szCs w:val="21"/>
              </w:rPr>
              <w:t>负责起草单位</w:t>
            </w:r>
          </w:p>
        </w:tc>
        <w:tc>
          <w:tcPr>
            <w:tcW w:w="7700" w:type="dxa"/>
            <w:gridSpan w:val="2"/>
            <w:vAlign w:val="center"/>
          </w:tcPr>
          <w:p w:rsidR="0068027B" w:rsidRDefault="000665D5">
            <w:pPr>
              <w:pStyle w:val="a9"/>
              <w:adjustRightInd w:val="0"/>
              <w:spacing w:line="360" w:lineRule="auto"/>
              <w:ind w:firstLineChars="0" w:firstLine="0"/>
              <w:contextualSpacing/>
              <w:rPr>
                <w:rFonts w:hAnsi="宋体"/>
                <w:szCs w:val="21"/>
              </w:rPr>
            </w:pPr>
            <w:r>
              <w:rPr>
                <w:rFonts w:hAnsi="宋体" w:hint="eastAsia"/>
                <w:szCs w:val="21"/>
              </w:rPr>
              <w:t>安徽省建设工程造价管理协会</w:t>
            </w:r>
          </w:p>
        </w:tc>
      </w:tr>
      <w:tr w:rsidR="0068027B">
        <w:trPr>
          <w:trHeight w:val="23"/>
          <w:jc w:val="center"/>
        </w:trPr>
        <w:tc>
          <w:tcPr>
            <w:tcW w:w="2016" w:type="dxa"/>
            <w:vAlign w:val="center"/>
          </w:tcPr>
          <w:p w:rsidR="0068027B" w:rsidRDefault="000665D5">
            <w:pPr>
              <w:spacing w:line="360" w:lineRule="exact"/>
              <w:jc w:val="center"/>
              <w:rPr>
                <w:rFonts w:hAnsi="宋体"/>
                <w:szCs w:val="21"/>
              </w:rPr>
            </w:pPr>
            <w:r>
              <w:rPr>
                <w:rFonts w:ascii="宋体" w:hAnsi="宋体" w:cs="宋体" w:hint="eastAsia"/>
                <w:b/>
                <w:bCs/>
                <w:szCs w:val="21"/>
              </w:rPr>
              <w:t>单位地址</w:t>
            </w:r>
          </w:p>
        </w:tc>
        <w:tc>
          <w:tcPr>
            <w:tcW w:w="7700" w:type="dxa"/>
            <w:gridSpan w:val="2"/>
            <w:vAlign w:val="center"/>
          </w:tcPr>
          <w:p w:rsidR="0068027B" w:rsidRDefault="000665D5">
            <w:pPr>
              <w:pStyle w:val="a9"/>
              <w:adjustRightInd w:val="0"/>
              <w:spacing w:line="360" w:lineRule="auto"/>
              <w:ind w:firstLineChars="0" w:firstLine="0"/>
              <w:contextualSpacing/>
              <w:rPr>
                <w:rFonts w:hAnsi="宋体"/>
                <w:szCs w:val="21"/>
              </w:rPr>
            </w:pPr>
            <w:r>
              <w:rPr>
                <w:rFonts w:hAnsi="宋体" w:hint="eastAsia"/>
                <w:szCs w:val="21"/>
              </w:rPr>
              <w:t>合肥市包河区紫云路</w:t>
            </w:r>
            <w:r>
              <w:rPr>
                <w:rFonts w:hAnsi="宋体" w:hint="eastAsia"/>
                <w:szCs w:val="21"/>
              </w:rPr>
              <w:t>996</w:t>
            </w:r>
            <w:r>
              <w:rPr>
                <w:rFonts w:hAnsi="宋体" w:hint="eastAsia"/>
                <w:szCs w:val="21"/>
              </w:rPr>
              <w:t>号安徽省城乡规划建设大厦</w:t>
            </w:r>
            <w:r>
              <w:rPr>
                <w:rFonts w:hAnsi="宋体" w:hint="eastAsia"/>
                <w:szCs w:val="21"/>
              </w:rPr>
              <w:t>11</w:t>
            </w:r>
            <w:r>
              <w:rPr>
                <w:rFonts w:hAnsi="宋体" w:hint="eastAsia"/>
                <w:szCs w:val="21"/>
              </w:rPr>
              <w:t>楼</w:t>
            </w:r>
          </w:p>
        </w:tc>
      </w:tr>
      <w:tr w:rsidR="0068027B">
        <w:trPr>
          <w:trHeight w:val="23"/>
          <w:jc w:val="center"/>
        </w:trPr>
        <w:tc>
          <w:tcPr>
            <w:tcW w:w="2016" w:type="dxa"/>
            <w:vAlign w:val="center"/>
          </w:tcPr>
          <w:p w:rsidR="0068027B" w:rsidRDefault="000665D5">
            <w:pPr>
              <w:spacing w:line="360" w:lineRule="exact"/>
              <w:jc w:val="center"/>
              <w:rPr>
                <w:rFonts w:hAnsi="宋体"/>
                <w:szCs w:val="21"/>
              </w:rPr>
            </w:pPr>
            <w:r>
              <w:rPr>
                <w:rFonts w:ascii="宋体" w:hAnsi="宋体" w:cs="宋体" w:hint="eastAsia"/>
                <w:b/>
                <w:bCs/>
                <w:szCs w:val="21"/>
              </w:rPr>
              <w:t>参与起草单位</w:t>
            </w:r>
          </w:p>
        </w:tc>
        <w:tc>
          <w:tcPr>
            <w:tcW w:w="7700" w:type="dxa"/>
            <w:gridSpan w:val="2"/>
            <w:vAlign w:val="center"/>
          </w:tcPr>
          <w:p w:rsidR="0068027B" w:rsidRDefault="000665D5">
            <w:pPr>
              <w:rPr>
                <w:rFonts w:hAnsi="宋体"/>
                <w:szCs w:val="21"/>
              </w:rPr>
            </w:pPr>
            <w:r>
              <w:rPr>
                <w:rFonts w:hAnsi="宋体" w:hint="eastAsia"/>
                <w:szCs w:val="21"/>
              </w:rPr>
              <w:t>安徽省建设工程造价管理协会</w:t>
            </w:r>
            <w:r>
              <w:rPr>
                <w:rFonts w:hAnsi="宋体" w:hint="eastAsia"/>
                <w:szCs w:val="21"/>
              </w:rPr>
              <w:t>；</w:t>
            </w:r>
            <w:r>
              <w:rPr>
                <w:rFonts w:hAnsi="宋体" w:hint="eastAsia"/>
                <w:szCs w:val="21"/>
              </w:rPr>
              <w:t>合肥市建设工程造价协会</w:t>
            </w:r>
            <w:r>
              <w:rPr>
                <w:rFonts w:hAnsi="宋体" w:hint="eastAsia"/>
                <w:szCs w:val="21"/>
              </w:rPr>
              <w:t>；</w:t>
            </w:r>
            <w:r>
              <w:rPr>
                <w:rFonts w:hAnsi="宋体" w:hint="eastAsia"/>
                <w:szCs w:val="21"/>
              </w:rPr>
              <w:t>安徽安瑞工程咨询有限责任；安徽中技工程咨询有限公司；安徽华普工程造价咨询有限公司；安徽宝申工程项目管理咨询有限公司；安徽省招标集团股份有限公司；安徽安天利信工程管理股份有限公司；安徽鼎信项目管理股份有限公司；安徽欣安工程建设项目管理有限公司；合肥功成造价咨询有限责任公司；安徽双泽工程造价咨询有限公司；国华工程科技（集团）有限责任公司；安徽远帆项目管理咨询有限公司；安徽凯吉通工程咨询有限公司。</w:t>
            </w:r>
          </w:p>
        </w:tc>
      </w:tr>
      <w:tr w:rsidR="0068027B">
        <w:trPr>
          <w:trHeight w:val="23"/>
          <w:jc w:val="center"/>
        </w:trPr>
        <w:tc>
          <w:tcPr>
            <w:tcW w:w="9716" w:type="dxa"/>
            <w:gridSpan w:val="3"/>
            <w:vAlign w:val="center"/>
          </w:tcPr>
          <w:p w:rsidR="0068027B" w:rsidRDefault="000665D5">
            <w:pPr>
              <w:pStyle w:val="a9"/>
              <w:adjustRightInd w:val="0"/>
              <w:spacing w:line="360" w:lineRule="auto"/>
              <w:ind w:firstLineChars="0" w:firstLine="0"/>
              <w:contextualSpacing/>
              <w:jc w:val="center"/>
              <w:rPr>
                <w:rFonts w:hAnsi="宋体"/>
                <w:szCs w:val="21"/>
              </w:rPr>
            </w:pPr>
            <w:r>
              <w:rPr>
                <w:rFonts w:hAnsi="宋体" w:hint="eastAsia"/>
                <w:b/>
                <w:bCs/>
                <w:sz w:val="24"/>
                <w:szCs w:val="24"/>
              </w:rPr>
              <w:t>编制情况</w:t>
            </w:r>
          </w:p>
        </w:tc>
      </w:tr>
      <w:tr w:rsidR="0068027B">
        <w:trPr>
          <w:trHeight w:val="90"/>
          <w:jc w:val="center"/>
        </w:trPr>
        <w:tc>
          <w:tcPr>
            <w:tcW w:w="9716" w:type="dxa"/>
            <w:gridSpan w:val="3"/>
            <w:vAlign w:val="center"/>
          </w:tcPr>
          <w:p w:rsidR="0068027B" w:rsidRDefault="000665D5">
            <w:pPr>
              <w:pStyle w:val="a9"/>
              <w:adjustRightInd w:val="0"/>
              <w:spacing w:line="360" w:lineRule="auto"/>
              <w:ind w:firstLineChars="0" w:firstLine="0"/>
              <w:contextualSpacing/>
              <w:rPr>
                <w:rFonts w:hAnsi="宋体"/>
                <w:szCs w:val="21"/>
              </w:rPr>
            </w:pPr>
            <w:r>
              <w:rPr>
                <w:rFonts w:hAnsi="宋体" w:hint="eastAsia"/>
                <w:b/>
                <w:bCs/>
                <w:sz w:val="24"/>
                <w:szCs w:val="24"/>
              </w:rPr>
              <w:t>1</w:t>
            </w:r>
            <w:r>
              <w:rPr>
                <w:rFonts w:hAnsi="宋体" w:hint="eastAsia"/>
                <w:b/>
                <w:bCs/>
                <w:sz w:val="24"/>
                <w:szCs w:val="24"/>
              </w:rPr>
              <w:t>、</w:t>
            </w:r>
            <w:r>
              <w:rPr>
                <w:rFonts w:hAnsi="宋体" w:hint="eastAsia"/>
                <w:b/>
                <w:bCs/>
                <w:sz w:val="24"/>
                <w:szCs w:val="24"/>
              </w:rPr>
              <w:t>编制过程简介</w:t>
            </w:r>
          </w:p>
        </w:tc>
      </w:tr>
      <w:tr w:rsidR="0068027B">
        <w:trPr>
          <w:trHeight w:val="730"/>
          <w:jc w:val="center"/>
        </w:trPr>
        <w:tc>
          <w:tcPr>
            <w:tcW w:w="9716" w:type="dxa"/>
            <w:gridSpan w:val="3"/>
            <w:vAlign w:val="center"/>
          </w:tcPr>
          <w:p w:rsidR="0068027B" w:rsidRDefault="000665D5">
            <w:pPr>
              <w:spacing w:line="400" w:lineRule="exact"/>
              <w:rPr>
                <w:rFonts w:ascii="Times New Roman" w:hAnsi="Times New Roman"/>
                <w:b/>
                <w:szCs w:val="21"/>
              </w:rPr>
            </w:pPr>
            <w:r>
              <w:rPr>
                <w:rFonts w:ascii="Times New Roman" w:hAnsi="Times New Roman" w:hint="eastAsia"/>
                <w:b/>
                <w:szCs w:val="21"/>
              </w:rPr>
              <w:t>调研</w:t>
            </w:r>
            <w:r>
              <w:rPr>
                <w:rFonts w:ascii="Times New Roman" w:hAnsi="Times New Roman" w:hint="eastAsia"/>
                <w:b/>
                <w:szCs w:val="21"/>
              </w:rPr>
              <w:t>准备</w:t>
            </w:r>
            <w:r>
              <w:rPr>
                <w:rFonts w:ascii="Times New Roman" w:hAnsi="Times New Roman" w:hint="eastAsia"/>
                <w:b/>
                <w:szCs w:val="21"/>
              </w:rPr>
              <w:t>阶段</w:t>
            </w:r>
            <w:r>
              <w:rPr>
                <w:rFonts w:ascii="Times New Roman" w:hAnsi="Times New Roman" w:hint="eastAsia"/>
                <w:b/>
                <w:szCs w:val="21"/>
              </w:rPr>
              <w:t>：</w:t>
            </w:r>
          </w:p>
          <w:p w:rsidR="0068027B" w:rsidRDefault="000665D5">
            <w:pPr>
              <w:spacing w:line="400" w:lineRule="exact"/>
              <w:ind w:firstLineChars="200" w:firstLine="420"/>
              <w:rPr>
                <w:szCs w:val="21"/>
              </w:rPr>
            </w:pP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5</w:t>
            </w:r>
            <w:r>
              <w:rPr>
                <w:rFonts w:asciiTheme="minorEastAsia" w:hAnsiTheme="minorEastAsia" w:cs="仿宋" w:hint="eastAsia"/>
                <w:szCs w:val="21"/>
              </w:rPr>
              <w:t>月～</w:t>
            </w: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7</w:t>
            </w:r>
            <w:r>
              <w:rPr>
                <w:rFonts w:asciiTheme="minorEastAsia" w:hAnsiTheme="minorEastAsia" w:cs="仿宋" w:hint="eastAsia"/>
                <w:szCs w:val="21"/>
              </w:rPr>
              <w:t>月</w:t>
            </w:r>
            <w:r>
              <w:rPr>
                <w:rFonts w:hint="eastAsia"/>
                <w:szCs w:val="21"/>
              </w:rPr>
              <w:t>，进行相关标准规范查询、整理、技术调研；进行</w:t>
            </w:r>
            <w:r>
              <w:rPr>
                <w:rFonts w:hint="eastAsia"/>
                <w:szCs w:val="21"/>
              </w:rPr>
              <w:t>广泛</w:t>
            </w:r>
            <w:r>
              <w:rPr>
                <w:rFonts w:hint="eastAsia"/>
                <w:szCs w:val="21"/>
              </w:rPr>
              <w:t>调研征求各方意见</w:t>
            </w:r>
            <w:r>
              <w:rPr>
                <w:rFonts w:hint="eastAsia"/>
                <w:szCs w:val="21"/>
              </w:rPr>
              <w:t>，</w:t>
            </w:r>
            <w:r>
              <w:rPr>
                <w:rFonts w:hint="eastAsia"/>
                <w:szCs w:val="21"/>
              </w:rPr>
              <w:t>整理相关问题，并进行综合分析</w:t>
            </w:r>
            <w:r>
              <w:rPr>
                <w:rFonts w:hint="eastAsia"/>
                <w:szCs w:val="21"/>
              </w:rPr>
              <w:t>。</w:t>
            </w:r>
          </w:p>
          <w:p w:rsidR="0068027B" w:rsidRDefault="000665D5">
            <w:pPr>
              <w:spacing w:line="400" w:lineRule="exact"/>
              <w:rPr>
                <w:rFonts w:ascii="Times New Roman" w:hAnsi="Times New Roman"/>
                <w:b/>
                <w:szCs w:val="21"/>
              </w:rPr>
            </w:pPr>
            <w:r>
              <w:rPr>
                <w:rFonts w:ascii="Times New Roman" w:hAnsi="Times New Roman" w:hint="eastAsia"/>
                <w:b/>
                <w:szCs w:val="21"/>
              </w:rPr>
              <w:t>标准编制阶段</w:t>
            </w:r>
            <w:r>
              <w:rPr>
                <w:rFonts w:ascii="Times New Roman" w:hAnsi="Times New Roman" w:hint="eastAsia"/>
                <w:b/>
                <w:szCs w:val="21"/>
              </w:rPr>
              <w:t>：</w:t>
            </w:r>
          </w:p>
          <w:p w:rsidR="0068027B" w:rsidRDefault="000665D5">
            <w:pPr>
              <w:spacing w:line="400" w:lineRule="exact"/>
              <w:ind w:firstLineChars="200" w:firstLine="420"/>
              <w:rPr>
                <w:rFonts w:asciiTheme="minorEastAsia" w:hAnsiTheme="minorEastAsia" w:cs="仿宋"/>
                <w:szCs w:val="21"/>
              </w:rPr>
            </w:pPr>
            <w:r>
              <w:rPr>
                <w:rFonts w:asciiTheme="minorEastAsia" w:hAnsiTheme="minorEastAsia" w:cs="仿宋" w:hint="eastAsia"/>
                <w:szCs w:val="21"/>
              </w:rPr>
              <w:t>202</w:t>
            </w:r>
            <w:r>
              <w:rPr>
                <w:rFonts w:asciiTheme="minorEastAsia" w:hAnsiTheme="minorEastAsia" w:cs="仿宋" w:hint="eastAsia"/>
                <w:szCs w:val="21"/>
              </w:rPr>
              <w:t>2</w:t>
            </w:r>
            <w:r>
              <w:rPr>
                <w:rFonts w:asciiTheme="minorEastAsia" w:hAnsiTheme="minorEastAsia" w:cs="仿宋" w:hint="eastAsia"/>
                <w:szCs w:val="21"/>
              </w:rPr>
              <w:t>年</w:t>
            </w:r>
            <w:r>
              <w:rPr>
                <w:rFonts w:asciiTheme="minorEastAsia" w:hAnsiTheme="minorEastAsia" w:cs="仿宋" w:hint="eastAsia"/>
                <w:szCs w:val="21"/>
              </w:rPr>
              <w:t>7</w:t>
            </w:r>
            <w:r>
              <w:rPr>
                <w:rFonts w:asciiTheme="minorEastAsia" w:hAnsiTheme="minorEastAsia" w:cs="仿宋" w:hint="eastAsia"/>
                <w:szCs w:val="21"/>
              </w:rPr>
              <w:t>月</w:t>
            </w:r>
            <w:r>
              <w:rPr>
                <w:rFonts w:asciiTheme="minorEastAsia" w:hAnsiTheme="minorEastAsia" w:cs="仿宋" w:hint="eastAsia"/>
                <w:szCs w:val="21"/>
              </w:rPr>
              <w:t>12</w:t>
            </w:r>
            <w:r>
              <w:rPr>
                <w:rFonts w:asciiTheme="minorEastAsia" w:hAnsiTheme="minorEastAsia" w:cs="仿宋" w:hint="eastAsia"/>
                <w:szCs w:val="21"/>
              </w:rPr>
              <w:t>日，</w:t>
            </w:r>
            <w:r>
              <w:rPr>
                <w:rFonts w:asciiTheme="minorEastAsia" w:hAnsiTheme="minorEastAsia" w:cs="仿宋" w:hint="eastAsia"/>
                <w:szCs w:val="21"/>
              </w:rPr>
              <w:t>召开《</w:t>
            </w:r>
            <w:r>
              <w:rPr>
                <w:rFonts w:hAnsi="宋体" w:hint="eastAsia"/>
                <w:szCs w:val="21"/>
              </w:rPr>
              <w:t>保障性住房工程造价指标指数分析标准</w:t>
            </w:r>
            <w:r>
              <w:rPr>
                <w:rFonts w:asciiTheme="minorEastAsia" w:hAnsiTheme="minorEastAsia" w:cs="仿宋" w:hint="eastAsia"/>
                <w:szCs w:val="21"/>
              </w:rPr>
              <w:t>》（以下简称《标准》）标</w:t>
            </w:r>
            <w:r>
              <w:rPr>
                <w:rFonts w:asciiTheme="minorEastAsia" w:hAnsiTheme="minorEastAsia" w:cs="仿宋" w:hint="eastAsia"/>
                <w:b/>
                <w:bCs/>
                <w:szCs w:val="21"/>
              </w:rPr>
              <w:t>准编制启动会</w:t>
            </w:r>
            <w:r>
              <w:rPr>
                <w:rFonts w:asciiTheme="minorEastAsia" w:hAnsiTheme="minorEastAsia" w:cs="仿宋" w:hint="eastAsia"/>
                <w:szCs w:val="21"/>
              </w:rPr>
              <w:t>，</w:t>
            </w:r>
            <w:r>
              <w:rPr>
                <w:rFonts w:asciiTheme="minorEastAsia" w:hAnsiTheme="minorEastAsia" w:cs="仿宋" w:hint="eastAsia"/>
                <w:szCs w:val="21"/>
              </w:rPr>
              <w:t>正式成立编制组</w:t>
            </w:r>
            <w:r>
              <w:rPr>
                <w:rFonts w:asciiTheme="minorEastAsia" w:hAnsiTheme="minorEastAsia" w:cs="仿宋" w:hint="eastAsia"/>
                <w:szCs w:val="21"/>
              </w:rPr>
              <w:t>。</w:t>
            </w:r>
          </w:p>
          <w:p w:rsidR="0068027B" w:rsidRDefault="000665D5">
            <w:pPr>
              <w:spacing w:line="400" w:lineRule="exact"/>
              <w:ind w:firstLineChars="200" w:firstLine="420"/>
              <w:rPr>
                <w:rFonts w:asciiTheme="minorEastAsia" w:hAnsiTheme="minorEastAsia" w:cs="仿宋"/>
                <w:szCs w:val="21"/>
              </w:rPr>
            </w:pP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7</w:t>
            </w:r>
            <w:r>
              <w:rPr>
                <w:rFonts w:asciiTheme="minorEastAsia" w:hAnsiTheme="minorEastAsia" w:cs="仿宋" w:hint="eastAsia"/>
                <w:szCs w:val="21"/>
              </w:rPr>
              <w:t>月</w:t>
            </w:r>
            <w:r>
              <w:rPr>
                <w:rFonts w:asciiTheme="minorEastAsia" w:hAnsiTheme="minorEastAsia" w:cs="仿宋" w:hint="eastAsia"/>
                <w:szCs w:val="21"/>
              </w:rPr>
              <w:t>2</w:t>
            </w:r>
            <w:r>
              <w:rPr>
                <w:rFonts w:asciiTheme="minorEastAsia" w:hAnsiTheme="minorEastAsia" w:cs="仿宋" w:hint="eastAsia"/>
                <w:szCs w:val="21"/>
              </w:rPr>
              <w:t>0</w:t>
            </w:r>
            <w:r>
              <w:rPr>
                <w:rFonts w:asciiTheme="minorEastAsia" w:hAnsiTheme="minorEastAsia" w:cs="仿宋" w:hint="eastAsia"/>
                <w:szCs w:val="21"/>
              </w:rPr>
              <w:t>日，召开了编制组第</w:t>
            </w:r>
            <w:r>
              <w:rPr>
                <w:rFonts w:asciiTheme="minorEastAsia" w:hAnsiTheme="minorEastAsia" w:cs="仿宋" w:hint="eastAsia"/>
                <w:szCs w:val="21"/>
              </w:rPr>
              <w:t>一</w:t>
            </w:r>
            <w:r>
              <w:rPr>
                <w:rFonts w:asciiTheme="minorEastAsia" w:hAnsiTheme="minorEastAsia" w:cs="仿宋" w:hint="eastAsia"/>
                <w:szCs w:val="21"/>
              </w:rPr>
              <w:t>次会议（内部讨论会），根据</w:t>
            </w:r>
            <w:r>
              <w:rPr>
                <w:rFonts w:asciiTheme="minorEastAsia" w:hAnsiTheme="minorEastAsia" w:cs="仿宋" w:hint="eastAsia"/>
                <w:szCs w:val="21"/>
              </w:rPr>
              <w:t>7</w:t>
            </w:r>
            <w:r>
              <w:rPr>
                <w:rFonts w:asciiTheme="minorEastAsia" w:hAnsiTheme="minorEastAsia" w:cs="仿宋" w:hint="eastAsia"/>
                <w:szCs w:val="21"/>
              </w:rPr>
              <w:t>月</w:t>
            </w:r>
            <w:r>
              <w:rPr>
                <w:rFonts w:asciiTheme="minorEastAsia" w:hAnsiTheme="minorEastAsia" w:cs="仿宋" w:hint="eastAsia"/>
                <w:szCs w:val="21"/>
              </w:rPr>
              <w:t>12</w:t>
            </w:r>
            <w:r>
              <w:rPr>
                <w:rFonts w:asciiTheme="minorEastAsia" w:hAnsiTheme="minorEastAsia" w:cs="仿宋" w:hint="eastAsia"/>
                <w:szCs w:val="21"/>
              </w:rPr>
              <w:t>日会议要求进行任务安排及相关事项讨论。</w:t>
            </w:r>
          </w:p>
          <w:p w:rsidR="0068027B" w:rsidRDefault="000665D5">
            <w:pPr>
              <w:pStyle w:val="a1"/>
              <w:spacing w:after="0" w:line="400" w:lineRule="exact"/>
              <w:ind w:firstLineChars="200" w:firstLine="420"/>
            </w:pP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7</w:t>
            </w:r>
            <w:r>
              <w:rPr>
                <w:rFonts w:asciiTheme="minorEastAsia" w:hAnsiTheme="minorEastAsia" w:cs="仿宋" w:hint="eastAsia"/>
                <w:szCs w:val="21"/>
              </w:rPr>
              <w:t>月～</w:t>
            </w:r>
            <w:r>
              <w:rPr>
                <w:rFonts w:asciiTheme="minorEastAsia" w:hAnsiTheme="minorEastAsia" w:cs="仿宋" w:hint="eastAsia"/>
                <w:szCs w:val="21"/>
              </w:rPr>
              <w:t>9</w:t>
            </w:r>
            <w:r>
              <w:rPr>
                <w:rFonts w:asciiTheme="minorEastAsia" w:hAnsiTheme="minorEastAsia" w:cs="仿宋" w:hint="eastAsia"/>
                <w:szCs w:val="21"/>
              </w:rPr>
              <w:t>月，编制组按照分工进行</w:t>
            </w:r>
            <w:r>
              <w:rPr>
                <w:rFonts w:asciiTheme="minorEastAsia" w:hAnsiTheme="minorEastAsia" w:cs="仿宋" w:hint="eastAsia"/>
                <w:szCs w:val="21"/>
              </w:rPr>
              <w:t>《标准》草案</w:t>
            </w:r>
            <w:r>
              <w:rPr>
                <w:rFonts w:asciiTheme="minorEastAsia" w:hAnsiTheme="minorEastAsia" w:cs="仿宋" w:hint="eastAsia"/>
                <w:szCs w:val="21"/>
              </w:rPr>
              <w:t>编制。</w:t>
            </w:r>
          </w:p>
          <w:p w:rsidR="0068027B" w:rsidRDefault="000665D5">
            <w:pPr>
              <w:spacing w:line="400" w:lineRule="exact"/>
              <w:ind w:firstLineChars="200" w:firstLine="420"/>
              <w:rPr>
                <w:rFonts w:asciiTheme="minorEastAsia" w:hAnsiTheme="minorEastAsia" w:cs="仿宋"/>
                <w:szCs w:val="21"/>
              </w:rPr>
            </w:pPr>
            <w:r>
              <w:rPr>
                <w:rFonts w:asciiTheme="minorEastAsia" w:hAnsiTheme="minorEastAsia" w:cs="仿宋" w:hint="eastAsia"/>
                <w:szCs w:val="21"/>
              </w:rPr>
              <w:t>202</w:t>
            </w:r>
            <w:r>
              <w:rPr>
                <w:rFonts w:asciiTheme="minorEastAsia" w:hAnsiTheme="minorEastAsia" w:cs="仿宋" w:hint="eastAsia"/>
                <w:szCs w:val="21"/>
              </w:rPr>
              <w:t>2</w:t>
            </w:r>
            <w:r>
              <w:rPr>
                <w:rFonts w:asciiTheme="minorEastAsia" w:hAnsiTheme="minorEastAsia" w:cs="仿宋" w:hint="eastAsia"/>
                <w:szCs w:val="21"/>
              </w:rPr>
              <w:t>年</w:t>
            </w:r>
            <w:r>
              <w:rPr>
                <w:rFonts w:asciiTheme="minorEastAsia" w:hAnsiTheme="minorEastAsia" w:cs="仿宋" w:hint="eastAsia"/>
                <w:szCs w:val="21"/>
              </w:rPr>
              <w:t>9</w:t>
            </w:r>
            <w:r>
              <w:rPr>
                <w:rFonts w:asciiTheme="minorEastAsia" w:hAnsiTheme="minorEastAsia" w:cs="仿宋" w:hint="eastAsia"/>
                <w:szCs w:val="21"/>
              </w:rPr>
              <w:t>月</w:t>
            </w:r>
            <w:r>
              <w:rPr>
                <w:rFonts w:asciiTheme="minorEastAsia" w:hAnsiTheme="minorEastAsia" w:cs="仿宋" w:hint="eastAsia"/>
                <w:szCs w:val="21"/>
              </w:rPr>
              <w:t>20</w:t>
            </w:r>
            <w:r>
              <w:rPr>
                <w:rFonts w:asciiTheme="minorEastAsia" w:hAnsiTheme="minorEastAsia" w:cs="仿宋" w:hint="eastAsia"/>
                <w:szCs w:val="21"/>
              </w:rPr>
              <w:t>日，</w:t>
            </w:r>
            <w:r>
              <w:rPr>
                <w:rFonts w:asciiTheme="minorEastAsia" w:hAnsiTheme="minorEastAsia" w:cs="仿宋" w:hint="eastAsia"/>
                <w:szCs w:val="21"/>
              </w:rPr>
              <w:t>召开</w:t>
            </w:r>
            <w:r>
              <w:rPr>
                <w:rFonts w:asciiTheme="minorEastAsia" w:hAnsiTheme="minorEastAsia" w:cs="仿宋" w:hint="eastAsia"/>
                <w:b/>
                <w:bCs/>
                <w:szCs w:val="21"/>
              </w:rPr>
              <w:t>标准大纲审查会</w:t>
            </w:r>
            <w:r>
              <w:rPr>
                <w:rFonts w:asciiTheme="minorEastAsia" w:hAnsiTheme="minorEastAsia" w:cs="仿宋" w:hint="eastAsia"/>
                <w:szCs w:val="21"/>
              </w:rPr>
              <w:t>，组织专家对标准大纲、工作方案进行了审查。</w:t>
            </w:r>
          </w:p>
          <w:p w:rsidR="0068027B" w:rsidRDefault="000665D5">
            <w:pPr>
              <w:spacing w:line="400" w:lineRule="exact"/>
              <w:ind w:firstLineChars="200" w:firstLine="420"/>
              <w:rPr>
                <w:rFonts w:asciiTheme="minorEastAsia" w:hAnsiTheme="minorEastAsia" w:cs="仿宋"/>
                <w:szCs w:val="21"/>
              </w:rPr>
            </w:pP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9</w:t>
            </w:r>
            <w:r>
              <w:rPr>
                <w:rFonts w:asciiTheme="minorEastAsia" w:hAnsiTheme="minorEastAsia" w:cs="仿宋" w:hint="eastAsia"/>
                <w:szCs w:val="21"/>
              </w:rPr>
              <w:t>月</w:t>
            </w:r>
            <w:r>
              <w:rPr>
                <w:rFonts w:asciiTheme="minorEastAsia" w:hAnsiTheme="minorEastAsia" w:cs="仿宋" w:hint="eastAsia"/>
                <w:szCs w:val="21"/>
              </w:rPr>
              <w:t>2</w:t>
            </w:r>
            <w:r>
              <w:rPr>
                <w:rFonts w:asciiTheme="minorEastAsia" w:hAnsiTheme="minorEastAsia" w:cs="仿宋" w:hint="eastAsia"/>
                <w:szCs w:val="21"/>
              </w:rPr>
              <w:t>8</w:t>
            </w:r>
            <w:r>
              <w:rPr>
                <w:rFonts w:asciiTheme="minorEastAsia" w:hAnsiTheme="minorEastAsia" w:cs="仿宋" w:hint="eastAsia"/>
                <w:szCs w:val="21"/>
              </w:rPr>
              <w:t>日，召开了编制组第</w:t>
            </w:r>
            <w:r>
              <w:rPr>
                <w:rFonts w:asciiTheme="minorEastAsia" w:hAnsiTheme="minorEastAsia" w:cs="仿宋" w:hint="eastAsia"/>
                <w:szCs w:val="21"/>
              </w:rPr>
              <w:t>二</w:t>
            </w:r>
            <w:r>
              <w:rPr>
                <w:rFonts w:asciiTheme="minorEastAsia" w:hAnsiTheme="minorEastAsia" w:cs="仿宋" w:hint="eastAsia"/>
                <w:szCs w:val="21"/>
              </w:rPr>
              <w:t>次会议（统稿研讨会），各责任单位汇报情况并讨论确定《标准》草案。</w:t>
            </w:r>
          </w:p>
          <w:p w:rsidR="0068027B" w:rsidRDefault="000665D5">
            <w:pPr>
              <w:spacing w:line="400" w:lineRule="exact"/>
              <w:ind w:firstLineChars="200" w:firstLine="420"/>
              <w:rPr>
                <w:rFonts w:asciiTheme="minorEastAsia" w:hAnsiTheme="minorEastAsia" w:cs="仿宋"/>
                <w:szCs w:val="21"/>
              </w:rPr>
            </w:pP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10</w:t>
            </w:r>
            <w:r>
              <w:rPr>
                <w:rFonts w:asciiTheme="minorEastAsia" w:hAnsiTheme="minorEastAsia" w:cs="仿宋" w:hint="eastAsia"/>
                <w:szCs w:val="21"/>
              </w:rPr>
              <w:t>月</w:t>
            </w:r>
            <w:r>
              <w:rPr>
                <w:rFonts w:asciiTheme="minorEastAsia" w:hAnsiTheme="minorEastAsia" w:cs="仿宋" w:hint="eastAsia"/>
                <w:szCs w:val="21"/>
              </w:rPr>
              <w:t>10</w:t>
            </w:r>
            <w:r>
              <w:rPr>
                <w:rFonts w:asciiTheme="minorEastAsia" w:hAnsiTheme="minorEastAsia" w:cs="仿宋" w:hint="eastAsia"/>
                <w:szCs w:val="21"/>
              </w:rPr>
              <w:t>日，召开了编制组第</w:t>
            </w:r>
            <w:r>
              <w:rPr>
                <w:rFonts w:asciiTheme="minorEastAsia" w:hAnsiTheme="minorEastAsia" w:cs="仿宋" w:hint="eastAsia"/>
                <w:szCs w:val="21"/>
              </w:rPr>
              <w:t>三</w:t>
            </w:r>
            <w:r>
              <w:rPr>
                <w:rFonts w:asciiTheme="minorEastAsia" w:hAnsiTheme="minorEastAsia" w:cs="仿宋" w:hint="eastAsia"/>
                <w:szCs w:val="21"/>
              </w:rPr>
              <w:t>次会议（</w:t>
            </w:r>
            <w:r>
              <w:rPr>
                <w:rFonts w:asciiTheme="minorEastAsia" w:hAnsiTheme="minorEastAsia" w:cs="仿宋" w:hint="eastAsia"/>
                <w:szCs w:val="21"/>
              </w:rPr>
              <w:t>草案专家意见反馈</w:t>
            </w:r>
            <w:r>
              <w:rPr>
                <w:rFonts w:asciiTheme="minorEastAsia" w:hAnsiTheme="minorEastAsia" w:cs="仿宋" w:hint="eastAsia"/>
                <w:szCs w:val="21"/>
              </w:rPr>
              <w:t>）</w:t>
            </w:r>
            <w:r>
              <w:rPr>
                <w:rFonts w:asciiTheme="minorEastAsia" w:hAnsiTheme="minorEastAsia" w:cs="仿宋" w:hint="eastAsia"/>
                <w:szCs w:val="21"/>
              </w:rPr>
              <w:t>，编制组</w:t>
            </w:r>
            <w:r>
              <w:rPr>
                <w:rFonts w:asciiTheme="minorEastAsia" w:hAnsiTheme="minorEastAsia" w:cs="仿宋" w:hint="eastAsia"/>
                <w:szCs w:val="21"/>
              </w:rPr>
              <w:t>就《标准》</w:t>
            </w:r>
            <w:r>
              <w:rPr>
                <w:rFonts w:asciiTheme="minorEastAsia" w:hAnsiTheme="minorEastAsia" w:cs="仿宋" w:hint="eastAsia"/>
                <w:szCs w:val="21"/>
              </w:rPr>
              <w:t>专家提出的标准草案预审意见进行讨论反馈，对标准相关内容</w:t>
            </w:r>
            <w:r>
              <w:rPr>
                <w:rFonts w:asciiTheme="minorEastAsia" w:hAnsiTheme="minorEastAsia" w:cs="仿宋" w:hint="eastAsia"/>
                <w:szCs w:val="21"/>
              </w:rPr>
              <w:t>再次进行讨论</w:t>
            </w:r>
            <w:r>
              <w:rPr>
                <w:rFonts w:asciiTheme="minorEastAsia" w:hAnsiTheme="minorEastAsia" w:cs="仿宋" w:hint="eastAsia"/>
                <w:szCs w:val="21"/>
              </w:rPr>
              <w:t>，提出修改意见</w:t>
            </w:r>
            <w:r>
              <w:rPr>
                <w:rFonts w:asciiTheme="minorEastAsia" w:hAnsiTheme="minorEastAsia" w:cs="仿宋" w:hint="eastAsia"/>
                <w:szCs w:val="21"/>
              </w:rPr>
              <w:t>。</w:t>
            </w:r>
          </w:p>
          <w:p w:rsidR="0068027B" w:rsidRDefault="000665D5">
            <w:pPr>
              <w:spacing w:line="400" w:lineRule="exact"/>
              <w:ind w:firstLineChars="200" w:firstLine="420"/>
              <w:rPr>
                <w:rFonts w:asciiTheme="minorEastAsia" w:hAnsiTheme="minorEastAsia" w:cs="仿宋"/>
                <w:szCs w:val="21"/>
              </w:rPr>
            </w:pP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10</w:t>
            </w:r>
            <w:r>
              <w:rPr>
                <w:rFonts w:asciiTheme="minorEastAsia" w:hAnsiTheme="minorEastAsia" w:cs="仿宋" w:hint="eastAsia"/>
                <w:szCs w:val="21"/>
              </w:rPr>
              <w:t>月</w:t>
            </w:r>
            <w:r>
              <w:rPr>
                <w:rFonts w:asciiTheme="minorEastAsia" w:hAnsiTheme="minorEastAsia" w:cs="仿宋" w:hint="eastAsia"/>
                <w:szCs w:val="21"/>
              </w:rPr>
              <w:t>18</w:t>
            </w:r>
            <w:r>
              <w:rPr>
                <w:rFonts w:asciiTheme="minorEastAsia" w:hAnsiTheme="minorEastAsia" w:cs="仿宋" w:hint="eastAsia"/>
                <w:szCs w:val="21"/>
              </w:rPr>
              <w:t>日，召开了</w:t>
            </w:r>
            <w:r>
              <w:rPr>
                <w:rFonts w:asciiTheme="minorEastAsia" w:hAnsiTheme="minorEastAsia" w:cs="仿宋" w:hint="eastAsia"/>
                <w:b/>
                <w:bCs/>
                <w:szCs w:val="21"/>
              </w:rPr>
              <w:t>标准草案专家</w:t>
            </w:r>
            <w:r>
              <w:rPr>
                <w:rFonts w:asciiTheme="minorEastAsia" w:hAnsiTheme="minorEastAsia" w:cs="仿宋" w:hint="eastAsia"/>
                <w:b/>
                <w:bCs/>
                <w:szCs w:val="21"/>
              </w:rPr>
              <w:t>研讨会</w:t>
            </w:r>
            <w:r>
              <w:rPr>
                <w:rFonts w:ascii="宋体" w:hAnsi="宋体" w:cs="宋体" w:hint="eastAsia"/>
                <w:szCs w:val="21"/>
              </w:rPr>
              <w:t>，对草案内容进行相关审阅，经过认真讨论</w:t>
            </w:r>
            <w:r>
              <w:rPr>
                <w:rFonts w:asciiTheme="minorEastAsia" w:hAnsiTheme="minorEastAsia" w:cs="仿宋" w:hint="eastAsia"/>
                <w:szCs w:val="21"/>
              </w:rPr>
              <w:t>、质询</w:t>
            </w:r>
            <w:r>
              <w:rPr>
                <w:rFonts w:ascii="宋体" w:hAnsi="宋体" w:cs="宋体" w:hint="eastAsia"/>
                <w:szCs w:val="21"/>
              </w:rPr>
              <w:t>，形成审查意见。</w:t>
            </w:r>
          </w:p>
          <w:p w:rsidR="0068027B" w:rsidRDefault="000665D5">
            <w:pPr>
              <w:spacing w:line="400" w:lineRule="exact"/>
              <w:ind w:firstLineChars="200" w:firstLine="420"/>
              <w:rPr>
                <w:rFonts w:hAnsi="宋体"/>
                <w:b/>
                <w:bCs/>
                <w:sz w:val="24"/>
              </w:rPr>
            </w:pPr>
            <w:r>
              <w:rPr>
                <w:rFonts w:asciiTheme="minorEastAsia" w:hAnsiTheme="minorEastAsia" w:cs="仿宋" w:hint="eastAsia"/>
                <w:szCs w:val="21"/>
              </w:rPr>
              <w:t>2022</w:t>
            </w:r>
            <w:r>
              <w:rPr>
                <w:rFonts w:asciiTheme="minorEastAsia" w:hAnsiTheme="minorEastAsia" w:cs="仿宋" w:hint="eastAsia"/>
                <w:szCs w:val="21"/>
              </w:rPr>
              <w:t>年</w:t>
            </w:r>
            <w:r>
              <w:rPr>
                <w:rFonts w:asciiTheme="minorEastAsia" w:hAnsiTheme="minorEastAsia" w:cs="仿宋" w:hint="eastAsia"/>
                <w:szCs w:val="21"/>
              </w:rPr>
              <w:t>10</w:t>
            </w:r>
            <w:r>
              <w:rPr>
                <w:rFonts w:asciiTheme="minorEastAsia" w:hAnsiTheme="minorEastAsia" w:cs="仿宋" w:hint="eastAsia"/>
                <w:szCs w:val="21"/>
              </w:rPr>
              <w:t>月</w:t>
            </w:r>
            <w:r>
              <w:rPr>
                <w:rFonts w:asciiTheme="minorEastAsia" w:hAnsiTheme="minorEastAsia" w:cs="仿宋" w:hint="eastAsia"/>
                <w:szCs w:val="21"/>
              </w:rPr>
              <w:t>2</w:t>
            </w:r>
            <w:r>
              <w:rPr>
                <w:rFonts w:asciiTheme="minorEastAsia" w:hAnsiTheme="minorEastAsia" w:cs="仿宋" w:hint="eastAsia"/>
                <w:szCs w:val="21"/>
              </w:rPr>
              <w:t>9</w:t>
            </w:r>
            <w:r>
              <w:rPr>
                <w:rFonts w:asciiTheme="minorEastAsia" w:hAnsiTheme="minorEastAsia" w:cs="仿宋" w:hint="eastAsia"/>
                <w:szCs w:val="21"/>
              </w:rPr>
              <w:t>日，召开了编制组第四次会议（项目成果集中修改会），编制组根据</w:t>
            </w:r>
            <w:r>
              <w:rPr>
                <w:rFonts w:asciiTheme="minorEastAsia" w:hAnsiTheme="minorEastAsia" w:cs="仿宋" w:hint="eastAsia"/>
                <w:szCs w:val="21"/>
              </w:rPr>
              <w:t>10</w:t>
            </w:r>
            <w:r>
              <w:rPr>
                <w:rFonts w:asciiTheme="minorEastAsia" w:hAnsiTheme="minorEastAsia" w:cs="仿宋" w:hint="eastAsia"/>
                <w:szCs w:val="21"/>
              </w:rPr>
              <w:t>月</w:t>
            </w:r>
            <w:r>
              <w:rPr>
                <w:rFonts w:asciiTheme="minorEastAsia" w:hAnsiTheme="minorEastAsia" w:cs="仿宋" w:hint="eastAsia"/>
                <w:szCs w:val="21"/>
              </w:rPr>
              <w:t>18</w:t>
            </w:r>
            <w:r>
              <w:rPr>
                <w:rFonts w:asciiTheme="minorEastAsia" w:hAnsiTheme="minorEastAsia" w:cs="仿宋" w:hint="eastAsia"/>
                <w:szCs w:val="21"/>
              </w:rPr>
              <w:t>日</w:t>
            </w:r>
            <w:r>
              <w:rPr>
                <w:rFonts w:asciiTheme="minorEastAsia" w:hAnsiTheme="minorEastAsia" w:cs="仿宋" w:hint="eastAsia"/>
                <w:szCs w:val="21"/>
              </w:rPr>
              <w:t>专家论证会意见，对《标准》条文进行了逐章逐条讨论，修改形成了《</w:t>
            </w:r>
            <w:r>
              <w:rPr>
                <w:rFonts w:hAnsi="宋体" w:hint="eastAsia"/>
                <w:szCs w:val="21"/>
              </w:rPr>
              <w:t>保障性住房工程造价指标指数分析标准</w:t>
            </w:r>
            <w:r>
              <w:rPr>
                <w:rFonts w:asciiTheme="minorEastAsia" w:hAnsiTheme="minorEastAsia" w:cs="仿宋" w:hint="eastAsia"/>
                <w:szCs w:val="21"/>
              </w:rPr>
              <w:t>（</w:t>
            </w:r>
            <w:r>
              <w:rPr>
                <w:rFonts w:hint="eastAsia"/>
              </w:rPr>
              <w:t>征求意见稿）</w:t>
            </w:r>
            <w:r>
              <w:rPr>
                <w:rFonts w:asciiTheme="minorEastAsia" w:hAnsiTheme="minorEastAsia" w:cs="仿宋" w:hint="eastAsia"/>
                <w:szCs w:val="21"/>
              </w:rPr>
              <w:t>》及相关材料。</w:t>
            </w:r>
          </w:p>
        </w:tc>
      </w:tr>
      <w:tr w:rsidR="0068027B">
        <w:trPr>
          <w:gridAfter w:val="1"/>
          <w:wAfter w:w="67" w:type="dxa"/>
          <w:trHeight w:val="23"/>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szCs w:val="21"/>
              </w:rPr>
            </w:pPr>
            <w:r>
              <w:rPr>
                <w:rFonts w:hAnsi="宋体" w:hint="eastAsia"/>
                <w:b/>
                <w:bCs/>
                <w:sz w:val="24"/>
                <w:szCs w:val="24"/>
              </w:rPr>
              <w:lastRenderedPageBreak/>
              <w:t>2</w:t>
            </w:r>
            <w:r>
              <w:rPr>
                <w:rFonts w:hAnsi="宋体" w:hint="eastAsia"/>
                <w:b/>
                <w:bCs/>
                <w:sz w:val="24"/>
                <w:szCs w:val="24"/>
              </w:rPr>
              <w:t>、项目现状及编制标准的目的和意义</w:t>
            </w:r>
          </w:p>
        </w:tc>
      </w:tr>
      <w:tr w:rsidR="0068027B">
        <w:trPr>
          <w:gridAfter w:val="1"/>
          <w:wAfter w:w="67" w:type="dxa"/>
          <w:trHeight w:val="23"/>
          <w:jc w:val="center"/>
        </w:trPr>
        <w:tc>
          <w:tcPr>
            <w:tcW w:w="9649" w:type="dxa"/>
            <w:gridSpan w:val="2"/>
            <w:vAlign w:val="center"/>
          </w:tcPr>
          <w:p w:rsidR="0068027B" w:rsidRDefault="000665D5">
            <w:pPr>
              <w:spacing w:line="380" w:lineRule="exact"/>
              <w:ind w:firstLineChars="200" w:firstLine="422"/>
              <w:rPr>
                <w:b/>
                <w:bCs/>
              </w:rPr>
            </w:pPr>
            <w:r>
              <w:rPr>
                <w:rFonts w:hint="eastAsia"/>
                <w:b/>
                <w:bCs/>
              </w:rPr>
              <w:t>项目现状：</w:t>
            </w:r>
          </w:p>
          <w:p w:rsidR="0068027B" w:rsidRDefault="000665D5">
            <w:pPr>
              <w:spacing w:line="380" w:lineRule="exact"/>
              <w:ind w:firstLineChars="200" w:firstLine="420"/>
            </w:pPr>
            <w:r>
              <w:rPr>
                <w:rFonts w:hint="eastAsia"/>
              </w:rPr>
              <w:t>2020</w:t>
            </w:r>
            <w:r>
              <w:rPr>
                <w:rFonts w:hint="eastAsia"/>
              </w:rPr>
              <w:t>年住建部印发《工程造价改革工作方案》，明确提出“加快建立国有资金投资的工程造价数据库”，“利用大数据、人工智能等信息化技术为概预算编制提供依据”。近年来，我省建筑业信息化、数字化发展步伐逐步加快，但尚未有统一的工程造价指标指数分析标准，使得工程造价数据库的规范建立以及大数据的分析和交换丧失前提条件。今年“两会”代表也提出“加快传统产业数字化转型升级和数字赋能，是深化供给侧结构性改革的重要抓手，是传统产业实现质量提升、效率提高、动力增强的重要途径，越来越成为经济社会发展的核心驱动力。”因此，建立统一的</w:t>
            </w:r>
            <w:r>
              <w:rPr>
                <w:rFonts w:hint="eastAsia"/>
              </w:rPr>
              <w:t>工程造价指标指数分析标准体系刻不容缓。</w:t>
            </w:r>
          </w:p>
          <w:p w:rsidR="0068027B" w:rsidRDefault="000665D5">
            <w:pPr>
              <w:spacing w:line="380" w:lineRule="exact"/>
              <w:ind w:firstLineChars="200" w:firstLine="420"/>
            </w:pPr>
            <w:r>
              <w:rPr>
                <w:rFonts w:hint="eastAsia"/>
              </w:rPr>
              <w:t>现阶段不少</w:t>
            </w:r>
            <w:r>
              <w:rPr>
                <w:rFonts w:hint="eastAsia"/>
              </w:rPr>
              <w:t>省市</w:t>
            </w:r>
            <w:r>
              <w:rPr>
                <w:rFonts w:hint="eastAsia"/>
              </w:rPr>
              <w:t>造价管理部门、行业协会</w:t>
            </w:r>
            <w:r>
              <w:rPr>
                <w:rFonts w:hint="eastAsia"/>
              </w:rPr>
              <w:t>尝试建立</w:t>
            </w:r>
            <w:r>
              <w:rPr>
                <w:rFonts w:hint="eastAsia"/>
              </w:rPr>
              <w:t>工程造价大数据，但就整体而言，</w:t>
            </w:r>
            <w:r>
              <w:rPr>
                <w:rFonts w:hint="eastAsia"/>
              </w:rPr>
              <w:t>缺少可执行的工程造价指标指数分析标准，</w:t>
            </w:r>
            <w:r>
              <w:rPr>
                <w:rFonts w:hint="eastAsia"/>
              </w:rPr>
              <w:t>仍处于初级阶段，其主要存在的问题有：</w:t>
            </w:r>
          </w:p>
          <w:p w:rsidR="0068027B" w:rsidRDefault="000665D5">
            <w:pPr>
              <w:numPr>
                <w:ilvl w:val="0"/>
                <w:numId w:val="2"/>
              </w:numPr>
              <w:spacing w:line="380" w:lineRule="exact"/>
              <w:ind w:firstLineChars="200" w:firstLine="420"/>
            </w:pPr>
            <w:r>
              <w:rPr>
                <w:rFonts w:hint="eastAsia"/>
              </w:rPr>
              <w:t>信息采集方法落后，工作繁琐效率低</w:t>
            </w:r>
          </w:p>
          <w:p w:rsidR="0068027B" w:rsidRDefault="000665D5">
            <w:pPr>
              <w:spacing w:line="380" w:lineRule="exact"/>
              <w:ind w:firstLineChars="200" w:firstLine="420"/>
            </w:pPr>
            <w:r>
              <w:rPr>
                <w:rFonts w:hint="eastAsia"/>
              </w:rPr>
              <w:t>建设工程数据采集是造价管理部门的一项重要工作，也是非常重要的造价信息来源，但目前许多地方由于技术原因没有开展这项工作，或虽然有开展但仍采用人工传输，台帐记录的方式，这样不但备案数据的质量无保证，数据得不到有效的利用，而且也加大备案双方的工作量，造成社会资源的浪费，效率相当低。</w:t>
            </w:r>
          </w:p>
          <w:p w:rsidR="0068027B" w:rsidRDefault="000665D5">
            <w:pPr>
              <w:numPr>
                <w:ilvl w:val="0"/>
                <w:numId w:val="2"/>
              </w:numPr>
              <w:spacing w:line="380" w:lineRule="exact"/>
              <w:ind w:firstLineChars="200" w:firstLine="420"/>
            </w:pPr>
            <w:r>
              <w:rPr>
                <w:rFonts w:hint="eastAsia"/>
              </w:rPr>
              <w:t>自成体系，</w:t>
            </w:r>
            <w:r>
              <w:rPr>
                <w:rFonts w:hint="eastAsia"/>
              </w:rPr>
              <w:t>重复建设</w:t>
            </w:r>
          </w:p>
          <w:p w:rsidR="0068027B" w:rsidRDefault="000665D5">
            <w:pPr>
              <w:spacing w:line="380" w:lineRule="exact"/>
              <w:ind w:firstLineChars="200" w:firstLine="420"/>
            </w:pPr>
            <w:r>
              <w:rPr>
                <w:rFonts w:hint="eastAsia"/>
              </w:rPr>
              <w:t>就已有造价领域的信息化建设情况来看，普遍存在着不同地区、不同部门、不同管理部门和各企业之间都自成体系的情况，各系统之间缺乏统一的数据交流标准和有效共享机制，造成信息资源相互闭塞和重复建设。</w:t>
            </w:r>
          </w:p>
          <w:p w:rsidR="0068027B" w:rsidRDefault="000665D5">
            <w:pPr>
              <w:numPr>
                <w:ilvl w:val="0"/>
                <w:numId w:val="2"/>
              </w:numPr>
              <w:spacing w:line="380" w:lineRule="exact"/>
              <w:ind w:firstLineChars="200" w:firstLine="420"/>
            </w:pPr>
            <w:r>
              <w:rPr>
                <w:rFonts w:hint="eastAsia"/>
              </w:rPr>
              <w:t>材料信息量少时效差，缺乏有效的管理机制</w:t>
            </w:r>
          </w:p>
          <w:p w:rsidR="0068027B" w:rsidRDefault="000665D5">
            <w:pPr>
              <w:spacing w:line="380" w:lineRule="exact"/>
              <w:ind w:firstLineChars="200" w:firstLine="420"/>
            </w:pPr>
            <w:r>
              <w:rPr>
                <w:rFonts w:hint="eastAsia"/>
              </w:rPr>
              <w:t>现有许多造价信息只停留在最简单的发布人材机价格信息和简单的造价指标阶段，且发布时间间隔较长，信息明显滞后于市场的变化，时效不强。这些数据对工程计价虽有一定的指导作用，但对造价宏观调控、规范工程计价和引导市场竞争价值较低。</w:t>
            </w:r>
          </w:p>
          <w:p w:rsidR="0068027B" w:rsidRDefault="000665D5">
            <w:pPr>
              <w:numPr>
                <w:ilvl w:val="0"/>
                <w:numId w:val="2"/>
              </w:numPr>
              <w:spacing w:line="380" w:lineRule="exact"/>
              <w:ind w:firstLineChars="200" w:firstLine="420"/>
            </w:pPr>
            <w:r>
              <w:rPr>
                <w:rFonts w:hint="eastAsia"/>
              </w:rPr>
              <w:t>历史工程数据难以积累，数据未得到充分利用</w:t>
            </w:r>
          </w:p>
          <w:p w:rsidR="0068027B" w:rsidRDefault="000665D5">
            <w:pPr>
              <w:spacing w:line="380" w:lineRule="exact"/>
              <w:ind w:firstLineChars="200" w:firstLine="420"/>
            </w:pPr>
            <w:r>
              <w:rPr>
                <w:rFonts w:hint="eastAsia"/>
              </w:rPr>
              <w:t>对造价管</w:t>
            </w:r>
            <w:r>
              <w:rPr>
                <w:rFonts w:hint="eastAsia"/>
              </w:rPr>
              <w:t>理部门而言，数据还没有进行深入的挖掘和综合利用，缺少历史数据的积累和对比分析；对企业而言，还没有建立起指标库，数据还分散在各个“孤岛”，指标分析数据也只是零散存在于个别管理人员头脑中。没有利用现代数据库技术对数据进行深入的挖掘，没有利用专业的造价指标统计分析软件对现有造价数据进行充分利用。</w:t>
            </w:r>
          </w:p>
          <w:p w:rsidR="0068027B" w:rsidRDefault="000665D5">
            <w:pPr>
              <w:numPr>
                <w:ilvl w:val="0"/>
                <w:numId w:val="2"/>
              </w:numPr>
              <w:spacing w:line="380" w:lineRule="exact"/>
              <w:ind w:firstLineChars="200" w:firstLine="420"/>
            </w:pPr>
            <w:r>
              <w:rPr>
                <w:rFonts w:hint="eastAsia"/>
              </w:rPr>
              <w:t>指标数据粗糙，缺乏指导性</w:t>
            </w:r>
          </w:p>
          <w:p w:rsidR="0068027B" w:rsidRDefault="000665D5">
            <w:pPr>
              <w:spacing w:line="380" w:lineRule="exact"/>
              <w:ind w:firstLineChars="200" w:firstLine="420"/>
            </w:pPr>
            <w:r>
              <w:rPr>
                <w:rFonts w:hint="eastAsia"/>
              </w:rPr>
              <w:t>目前大部分指数根据结构类型和主要用途分析了一些简单的指标指数，最根本的问题在于造价成果文件及指标归集缺少可执行的标准，不能进行详细的分析，也无法进行横向、纵向的对比，对工程造价的指导意义有限。</w:t>
            </w:r>
          </w:p>
          <w:p w:rsidR="0068027B" w:rsidRDefault="000665D5">
            <w:pPr>
              <w:spacing w:line="380" w:lineRule="exact"/>
              <w:ind w:firstLineChars="200" w:firstLine="420"/>
            </w:pPr>
            <w:r>
              <w:rPr>
                <w:rFonts w:hint="eastAsia"/>
              </w:rPr>
              <w:t>保障性住房建设在我省已推行多年，我省工程造价咨询企业已积累了丰富的建设经验和工程数据，同时工程建设过程中，配套使用的工程造价咨询信息化软件已十分成熟。这些基础性的积累为全省保障性住房工程造价指标指数分析标准的制订提供了坚实的基础。</w:t>
            </w:r>
          </w:p>
          <w:p w:rsidR="0068027B" w:rsidRDefault="0068027B">
            <w:pPr>
              <w:spacing w:line="360" w:lineRule="exact"/>
              <w:ind w:firstLineChars="200" w:firstLine="422"/>
              <w:rPr>
                <w:b/>
                <w:bCs/>
              </w:rPr>
            </w:pPr>
          </w:p>
          <w:p w:rsidR="0068027B" w:rsidRDefault="000665D5">
            <w:pPr>
              <w:spacing w:line="360" w:lineRule="exact"/>
              <w:ind w:firstLineChars="200" w:firstLine="422"/>
              <w:rPr>
                <w:b/>
                <w:bCs/>
              </w:rPr>
            </w:pPr>
            <w:r>
              <w:rPr>
                <w:rFonts w:hint="eastAsia"/>
                <w:b/>
                <w:bCs/>
              </w:rPr>
              <w:t>编制本标准的目的（必要性）：</w:t>
            </w:r>
          </w:p>
          <w:p w:rsidR="0068027B" w:rsidRDefault="000665D5">
            <w:pPr>
              <w:spacing w:line="360" w:lineRule="exact"/>
              <w:ind w:firstLineChars="200" w:firstLine="420"/>
              <w:jc w:val="left"/>
            </w:pPr>
            <w:r>
              <w:rPr>
                <w:rFonts w:hint="eastAsia"/>
              </w:rPr>
              <w:t>为规范我省保障性住房工程造价指标指数的分类、分析与测算方法，提高保障性住房工程造价指标指数在建设项目宏观决策、行业监管中的指导作用，更好地服务建设工程相关主体，促进保障性住房工程造价指标数据的共享与利用，加快推进数字化运用进程，制定本标准。</w:t>
            </w:r>
          </w:p>
          <w:p w:rsidR="0068027B" w:rsidRDefault="0068027B">
            <w:pPr>
              <w:spacing w:line="360" w:lineRule="exact"/>
              <w:ind w:firstLineChars="200" w:firstLine="420"/>
              <w:jc w:val="left"/>
            </w:pPr>
          </w:p>
          <w:p w:rsidR="0068027B" w:rsidRDefault="000665D5">
            <w:pPr>
              <w:spacing w:line="360" w:lineRule="exact"/>
              <w:ind w:firstLineChars="200" w:firstLine="422"/>
              <w:rPr>
                <w:b/>
                <w:bCs/>
              </w:rPr>
            </w:pPr>
            <w:r>
              <w:rPr>
                <w:rFonts w:hint="eastAsia"/>
                <w:b/>
                <w:bCs/>
              </w:rPr>
              <w:t>编制</w:t>
            </w:r>
            <w:r>
              <w:rPr>
                <w:rFonts w:hint="eastAsia"/>
                <w:b/>
                <w:bCs/>
              </w:rPr>
              <w:t>本标准的</w:t>
            </w:r>
            <w:r>
              <w:rPr>
                <w:rFonts w:hint="eastAsia"/>
                <w:b/>
                <w:bCs/>
              </w:rPr>
              <w:t>意义</w:t>
            </w:r>
            <w:r>
              <w:rPr>
                <w:rFonts w:hint="eastAsia"/>
                <w:b/>
                <w:bCs/>
              </w:rPr>
              <w:t>：</w:t>
            </w:r>
          </w:p>
          <w:p w:rsidR="0068027B" w:rsidRDefault="000665D5">
            <w:pPr>
              <w:spacing w:line="360" w:lineRule="exact"/>
              <w:ind w:firstLineChars="200" w:firstLine="420"/>
              <w:jc w:val="left"/>
            </w:pPr>
            <w:r>
              <w:rPr>
                <w:rFonts w:hint="eastAsia"/>
              </w:rPr>
              <w:t>我省尚未有统一的工程造价指标指数分析标准，本标准创新针对装配式建筑统一了指标收集标准，在全国范围内具有领先性、创新性。</w:t>
            </w:r>
          </w:p>
          <w:p w:rsidR="0068027B" w:rsidRDefault="000665D5">
            <w:pPr>
              <w:spacing w:line="360" w:lineRule="exact"/>
              <w:ind w:firstLineChars="200" w:firstLine="420"/>
              <w:jc w:val="left"/>
            </w:pPr>
            <w:r>
              <w:rPr>
                <w:rFonts w:hint="eastAsia"/>
              </w:rPr>
              <w:t>针对我省现有大量保障性住房项目和和新建项目，制订可执行的造价成果的指标归集</w:t>
            </w:r>
            <w:r>
              <w:rPr>
                <w:rFonts w:hint="eastAsia"/>
              </w:rPr>
              <w:t>、</w:t>
            </w:r>
            <w:r>
              <w:rPr>
                <w:rFonts w:hint="eastAsia"/>
              </w:rPr>
              <w:t>分析标准</w:t>
            </w:r>
            <w:r>
              <w:rPr>
                <w:rFonts w:hint="eastAsia"/>
              </w:rPr>
              <w:t>及</w:t>
            </w:r>
            <w:r>
              <w:rPr>
                <w:rFonts w:hint="eastAsia"/>
              </w:rPr>
              <w:t>工程计价作业指引，解决现有造价数据标准不统一问题，对造价量价指标进行横向、纵向的对比及详细分析整理，将会对后续项目的概算批复、结算审计等都将具有很强的指导意义。</w:t>
            </w:r>
          </w:p>
          <w:p w:rsidR="0068027B" w:rsidRDefault="000665D5">
            <w:pPr>
              <w:pStyle w:val="a1"/>
              <w:ind w:firstLineChars="200" w:firstLine="420"/>
              <w:rPr>
                <w:rFonts w:hAnsi="宋体"/>
                <w:szCs w:val="21"/>
              </w:rPr>
            </w:pPr>
            <w:r>
              <w:rPr>
                <w:rFonts w:hAnsi="宋体" w:hint="eastAsia"/>
                <w:szCs w:val="21"/>
              </w:rPr>
              <w:t>标准出台后，将</w:t>
            </w:r>
            <w:r>
              <w:rPr>
                <w:rFonts w:hAnsi="宋体" w:hint="eastAsia"/>
                <w:szCs w:val="21"/>
              </w:rPr>
              <w:t>促进我省建筑业数字化改革，</w:t>
            </w:r>
            <w:r>
              <w:rPr>
                <w:rFonts w:hAnsi="宋体" w:hint="eastAsia"/>
                <w:szCs w:val="21"/>
              </w:rPr>
              <w:t>解决现有造价数据标准不统一问题，</w:t>
            </w:r>
            <w:r>
              <w:rPr>
                <w:rFonts w:hAnsi="宋体" w:hint="eastAsia"/>
                <w:szCs w:val="21"/>
              </w:rPr>
              <w:t>指导我省保障性住房工程造价指标指数的分类、分析与测算方法，为保障性住房建设领域的数据交换及分析应用提供支撑和保障。</w:t>
            </w:r>
          </w:p>
        </w:tc>
      </w:tr>
      <w:tr w:rsidR="0068027B">
        <w:trPr>
          <w:gridAfter w:val="1"/>
          <w:wAfter w:w="67" w:type="dxa"/>
          <w:trHeight w:val="23"/>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b/>
                <w:bCs/>
                <w:szCs w:val="21"/>
              </w:rPr>
            </w:pPr>
            <w:r>
              <w:rPr>
                <w:rFonts w:hAnsi="宋体" w:hint="eastAsia"/>
                <w:b/>
                <w:bCs/>
                <w:sz w:val="24"/>
                <w:szCs w:val="24"/>
              </w:rPr>
              <w:lastRenderedPageBreak/>
              <w:t>3</w:t>
            </w:r>
            <w:r>
              <w:rPr>
                <w:rFonts w:hAnsi="宋体" w:hint="eastAsia"/>
                <w:b/>
                <w:bCs/>
                <w:sz w:val="24"/>
                <w:szCs w:val="24"/>
              </w:rPr>
              <w:t>、制定标准的原则和依据，与现行法律法规、标准的关系，特别是强制性标准的协调性</w:t>
            </w:r>
          </w:p>
        </w:tc>
      </w:tr>
      <w:tr w:rsidR="0068027B">
        <w:trPr>
          <w:gridAfter w:val="1"/>
          <w:wAfter w:w="67" w:type="dxa"/>
          <w:trHeight w:val="23"/>
          <w:jc w:val="center"/>
        </w:trPr>
        <w:tc>
          <w:tcPr>
            <w:tcW w:w="9649" w:type="dxa"/>
            <w:gridSpan w:val="2"/>
            <w:vAlign w:val="center"/>
          </w:tcPr>
          <w:p w:rsidR="0068027B" w:rsidRDefault="000665D5">
            <w:pPr>
              <w:pStyle w:val="2"/>
              <w:spacing w:line="360" w:lineRule="exact"/>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、原则</w:t>
            </w:r>
          </w:p>
          <w:p w:rsidR="0068027B" w:rsidRDefault="000665D5">
            <w:pPr>
              <w:spacing w:line="360" w:lineRule="exact"/>
              <w:ind w:firstLineChars="200" w:firstLine="420"/>
              <w:jc w:val="left"/>
              <w:rPr>
                <w:rFonts w:hAnsi="宋体"/>
                <w:szCs w:val="21"/>
              </w:rPr>
            </w:pPr>
            <w:r>
              <w:rPr>
                <w:rFonts w:hAnsi="宋体" w:hint="eastAsia"/>
                <w:szCs w:val="21"/>
              </w:rPr>
              <w:t>《标准》的编制应与目前技术相匹配并具有一定前瞻性，同时满足保障性住房工程造价</w:t>
            </w:r>
            <w:r>
              <w:rPr>
                <w:rFonts w:hAnsi="宋体" w:hint="eastAsia"/>
                <w:szCs w:val="21"/>
              </w:rPr>
              <w:t>指标指数分析</w:t>
            </w:r>
            <w:r>
              <w:rPr>
                <w:rFonts w:hAnsi="宋体" w:hint="eastAsia"/>
                <w:szCs w:val="21"/>
              </w:rPr>
              <w:t>需求，需遵循下列原则：</w:t>
            </w:r>
          </w:p>
          <w:p w:rsidR="0068027B" w:rsidRDefault="000665D5">
            <w:pPr>
              <w:spacing w:line="360" w:lineRule="exact"/>
              <w:ind w:firstLineChars="200" w:firstLine="420"/>
              <w:jc w:val="left"/>
              <w:rPr>
                <w:rFonts w:hAnsi="宋体"/>
                <w:szCs w:val="21"/>
              </w:rPr>
            </w:pPr>
            <w:r>
              <w:rPr>
                <w:rFonts w:hAnsi="宋体" w:hint="eastAsia"/>
                <w:szCs w:val="21"/>
              </w:rPr>
              <w:t>（</w:t>
            </w:r>
            <w:r>
              <w:rPr>
                <w:rFonts w:hAnsi="宋体" w:hint="eastAsia"/>
                <w:szCs w:val="21"/>
              </w:rPr>
              <w:t>1</w:t>
            </w:r>
            <w:r>
              <w:rPr>
                <w:rFonts w:hAnsi="宋体" w:hint="eastAsia"/>
                <w:szCs w:val="21"/>
              </w:rPr>
              <w:t>）全面性原则。本《标准》整合了多本国标与省标的相关要求，并根据目前实际情况，引入了一些行业新问题、新情况的解决方案，具有很强的全面性。</w:t>
            </w:r>
          </w:p>
          <w:p w:rsidR="0068027B" w:rsidRDefault="000665D5">
            <w:pPr>
              <w:spacing w:line="360" w:lineRule="exact"/>
              <w:ind w:firstLineChars="200" w:firstLine="420"/>
              <w:jc w:val="left"/>
              <w:rPr>
                <w:rFonts w:hAnsi="宋体"/>
                <w:szCs w:val="21"/>
              </w:rPr>
            </w:pPr>
            <w:r>
              <w:rPr>
                <w:rFonts w:hAnsi="宋体" w:hint="eastAsia"/>
                <w:szCs w:val="21"/>
              </w:rPr>
              <w:t>（</w:t>
            </w:r>
            <w:r>
              <w:rPr>
                <w:rFonts w:hAnsi="宋体" w:hint="eastAsia"/>
                <w:szCs w:val="21"/>
              </w:rPr>
              <w:t>2</w:t>
            </w:r>
            <w:r>
              <w:rPr>
                <w:rFonts w:hAnsi="宋体" w:hint="eastAsia"/>
                <w:szCs w:val="21"/>
              </w:rPr>
              <w:t>）先进性原则。目前我国进入一个</w:t>
            </w:r>
            <w:r>
              <w:rPr>
                <w:rFonts w:hAnsi="宋体" w:hint="eastAsia"/>
                <w:szCs w:val="21"/>
              </w:rPr>
              <w:t>数字化</w:t>
            </w:r>
            <w:r>
              <w:rPr>
                <w:rFonts w:hAnsi="宋体" w:hint="eastAsia"/>
                <w:szCs w:val="21"/>
              </w:rPr>
              <w:t>飞速发展的时代，各项规范内容更新速度快，本次《标准》编制需把握当下的实际情况，适度带有前瞻性，具备与时俱进的要求。</w:t>
            </w:r>
          </w:p>
          <w:p w:rsidR="0068027B" w:rsidRDefault="000665D5">
            <w:pPr>
              <w:spacing w:line="360" w:lineRule="exact"/>
              <w:ind w:firstLineChars="200" w:firstLine="420"/>
              <w:jc w:val="left"/>
              <w:rPr>
                <w:rFonts w:ascii="Times New Roman" w:eastAsia="宋体" w:hAnsi="Times New Roman"/>
                <w:szCs w:val="21"/>
              </w:rPr>
            </w:pPr>
            <w:r>
              <w:rPr>
                <w:rFonts w:hAnsi="宋体" w:hint="eastAsia"/>
                <w:szCs w:val="21"/>
              </w:rPr>
              <w:t>（</w:t>
            </w:r>
            <w:r>
              <w:rPr>
                <w:rFonts w:hAnsi="宋体" w:hint="eastAsia"/>
                <w:szCs w:val="21"/>
              </w:rPr>
              <w:t>3</w:t>
            </w:r>
            <w:r>
              <w:rPr>
                <w:rFonts w:hAnsi="宋体" w:hint="eastAsia"/>
                <w:szCs w:val="21"/>
              </w:rPr>
              <w:t>）实用性原则。本《标准》的编制希望在</w:t>
            </w:r>
            <w:r>
              <w:rPr>
                <w:rFonts w:hint="eastAsia"/>
              </w:rPr>
              <w:t>制订可执行的造价成果的指标归集</w:t>
            </w:r>
            <w:r>
              <w:rPr>
                <w:rFonts w:hint="eastAsia"/>
              </w:rPr>
              <w:t>、</w:t>
            </w:r>
            <w:r>
              <w:rPr>
                <w:rFonts w:hint="eastAsia"/>
              </w:rPr>
              <w:t>分析标准</w:t>
            </w:r>
            <w:r>
              <w:rPr>
                <w:rFonts w:hAnsi="宋体" w:hint="eastAsia"/>
                <w:szCs w:val="21"/>
              </w:rPr>
              <w:t>基础上，能够尽量减少不必要的</w:t>
            </w:r>
            <w:r>
              <w:rPr>
                <w:rFonts w:hAnsi="宋体" w:hint="eastAsia"/>
                <w:szCs w:val="21"/>
              </w:rPr>
              <w:t>工作</w:t>
            </w:r>
            <w:r>
              <w:rPr>
                <w:rFonts w:hAnsi="宋体" w:hint="eastAsia"/>
                <w:szCs w:val="21"/>
              </w:rPr>
              <w:t>环节与要求，便于</w:t>
            </w:r>
            <w:r>
              <w:rPr>
                <w:rFonts w:hAnsi="宋体" w:hint="eastAsia"/>
                <w:szCs w:val="21"/>
              </w:rPr>
              <w:t>工程造价指标指数收集的可执行性</w:t>
            </w:r>
            <w:r>
              <w:rPr>
                <w:rFonts w:hAnsi="宋体" w:hint="eastAsia"/>
                <w:szCs w:val="21"/>
              </w:rPr>
              <w:t>，为规模化的开展</w:t>
            </w:r>
            <w:r>
              <w:rPr>
                <w:rFonts w:hAnsi="宋体" w:hint="eastAsia"/>
                <w:szCs w:val="21"/>
              </w:rPr>
              <w:t>保障性住房</w:t>
            </w:r>
            <w:r>
              <w:rPr>
                <w:rFonts w:hint="eastAsia"/>
              </w:rPr>
              <w:t>工程造价数据交换及分析应用</w:t>
            </w:r>
            <w:r>
              <w:rPr>
                <w:rFonts w:hAnsi="宋体" w:hint="eastAsia"/>
                <w:szCs w:val="21"/>
              </w:rPr>
              <w:t>提供</w:t>
            </w:r>
            <w:r>
              <w:rPr>
                <w:rFonts w:hAnsi="宋体" w:hint="eastAsia"/>
                <w:szCs w:val="21"/>
              </w:rPr>
              <w:t>保障</w:t>
            </w:r>
            <w:r>
              <w:rPr>
                <w:rFonts w:hAnsi="宋体" w:hint="eastAsia"/>
                <w:szCs w:val="21"/>
              </w:rPr>
              <w:t>。</w:t>
            </w:r>
          </w:p>
          <w:p w:rsidR="0068027B" w:rsidRDefault="000665D5">
            <w:pPr>
              <w:pStyle w:val="2"/>
              <w:spacing w:line="360" w:lineRule="exact"/>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、主要依据</w:t>
            </w:r>
          </w:p>
          <w:p w:rsidR="0068027B" w:rsidRDefault="000665D5">
            <w:pPr>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标准规范类</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）《标准化工作导则》</w:t>
            </w:r>
            <w:r>
              <w:rPr>
                <w:rFonts w:ascii="宋体" w:eastAsia="宋体" w:hAnsi="宋体" w:cs="宋体" w:hint="eastAsia"/>
                <w:color w:val="000000"/>
                <w:szCs w:val="21"/>
              </w:rPr>
              <w:t>GB/T 1.1 2009</w:t>
            </w:r>
            <w:r>
              <w:rPr>
                <w:rFonts w:ascii="宋体" w:eastAsia="宋体" w:hAnsi="宋体" w:cs="宋体" w:hint="eastAsia"/>
                <w:color w:val="000000"/>
                <w:szCs w:val="21"/>
              </w:rPr>
              <w:t>第</w:t>
            </w:r>
            <w:r>
              <w:rPr>
                <w:rFonts w:ascii="宋体" w:eastAsia="宋体" w:hAnsi="宋体" w:cs="宋体" w:hint="eastAsia"/>
                <w:color w:val="000000"/>
                <w:szCs w:val="21"/>
              </w:rPr>
              <w:t>1</w:t>
            </w:r>
            <w:r>
              <w:rPr>
                <w:rFonts w:ascii="宋体" w:eastAsia="宋体" w:hAnsi="宋体" w:cs="宋体" w:hint="eastAsia"/>
                <w:color w:val="000000"/>
                <w:szCs w:val="21"/>
              </w:rPr>
              <w:t>部分</w:t>
            </w:r>
            <w:r>
              <w:rPr>
                <w:rFonts w:ascii="宋体" w:eastAsia="宋体" w:hAnsi="宋体" w:cs="宋体" w:hint="eastAsia"/>
                <w:color w:val="000000"/>
                <w:szCs w:val="21"/>
              </w:rPr>
              <w:t>：</w:t>
            </w:r>
            <w:r>
              <w:rPr>
                <w:rFonts w:ascii="宋体" w:eastAsia="宋体" w:hAnsi="宋体" w:cs="宋体" w:hint="eastAsia"/>
                <w:color w:val="000000"/>
                <w:szCs w:val="21"/>
              </w:rPr>
              <w:t>标准的结构和编写的要求编制</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建设工程项目管理规范》</w:t>
            </w:r>
            <w:r>
              <w:rPr>
                <w:rFonts w:ascii="宋体" w:eastAsia="宋体" w:hAnsi="宋体" w:cs="宋体" w:hint="eastAsia"/>
                <w:color w:val="000000"/>
                <w:szCs w:val="21"/>
              </w:rPr>
              <w:t>GB/T</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50326 </w:t>
            </w:r>
            <w:r>
              <w:rPr>
                <w:rFonts w:ascii="宋体" w:eastAsia="宋体" w:hAnsi="宋体" w:cs="宋体" w:hint="eastAsia"/>
                <w:color w:val="000000"/>
                <w:szCs w:val="21"/>
              </w:rPr>
              <w:t>-2017</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）《建设工程监理规范》</w:t>
            </w:r>
            <w:r>
              <w:rPr>
                <w:rFonts w:ascii="宋体" w:eastAsia="宋体" w:hAnsi="宋体" w:cs="宋体" w:hint="eastAsia"/>
                <w:color w:val="000000"/>
                <w:szCs w:val="21"/>
              </w:rPr>
              <w:t>GB/T</w:t>
            </w:r>
            <w:r>
              <w:rPr>
                <w:rFonts w:ascii="宋体" w:eastAsia="宋体" w:hAnsi="宋体" w:cs="宋体" w:hint="eastAsia"/>
                <w:color w:val="000000"/>
                <w:szCs w:val="21"/>
              </w:rPr>
              <w:t xml:space="preserve"> </w:t>
            </w:r>
            <w:r>
              <w:rPr>
                <w:rFonts w:ascii="宋体" w:eastAsia="宋体" w:hAnsi="宋体" w:cs="宋体" w:hint="eastAsia"/>
                <w:color w:val="000000"/>
                <w:szCs w:val="21"/>
              </w:rPr>
              <w:t>50319- 2013</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）《建筑工程造价咨询规范》</w:t>
            </w:r>
            <w:r>
              <w:rPr>
                <w:rFonts w:ascii="宋体" w:eastAsia="宋体" w:hAnsi="宋体" w:cs="宋体" w:hint="eastAsia"/>
                <w:color w:val="000000"/>
                <w:szCs w:val="21"/>
              </w:rPr>
              <w:t>GB/T</w:t>
            </w:r>
            <w:r>
              <w:rPr>
                <w:rFonts w:ascii="宋体" w:eastAsia="宋体" w:hAnsi="宋体" w:cs="宋体" w:hint="eastAsia"/>
                <w:color w:val="000000"/>
                <w:szCs w:val="21"/>
              </w:rPr>
              <w:t xml:space="preserve"> </w:t>
            </w:r>
            <w:r>
              <w:rPr>
                <w:rFonts w:ascii="宋体" w:eastAsia="宋体" w:hAnsi="宋体" w:cs="宋体" w:hint="eastAsia"/>
                <w:color w:val="000000"/>
                <w:szCs w:val="21"/>
              </w:rPr>
              <w:t>51095</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5</w:t>
            </w:r>
            <w:r>
              <w:rPr>
                <w:rFonts w:ascii="宋体" w:eastAsia="宋体" w:hAnsi="宋体" w:cs="宋体" w:hint="eastAsia"/>
                <w:color w:val="000000"/>
                <w:szCs w:val="21"/>
              </w:rPr>
              <w:t>）《建设工程工程量清单计价规范》</w:t>
            </w:r>
            <w:r>
              <w:rPr>
                <w:rFonts w:ascii="宋体" w:eastAsia="宋体" w:hAnsi="宋体" w:cs="宋体" w:hint="eastAsia"/>
                <w:color w:val="000000"/>
                <w:szCs w:val="21"/>
              </w:rPr>
              <w:t>GB</w:t>
            </w:r>
            <w:r>
              <w:rPr>
                <w:rFonts w:ascii="宋体" w:eastAsia="宋体" w:hAnsi="宋体" w:cs="宋体" w:hint="eastAsia"/>
                <w:color w:val="000000"/>
                <w:szCs w:val="21"/>
              </w:rPr>
              <w:t xml:space="preserve"> </w:t>
            </w:r>
            <w:r>
              <w:rPr>
                <w:rFonts w:ascii="宋体" w:eastAsia="宋体" w:hAnsi="宋体" w:cs="宋体" w:hint="eastAsia"/>
                <w:color w:val="000000"/>
                <w:szCs w:val="21"/>
              </w:rPr>
              <w:t>50500 2013</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6</w:t>
            </w:r>
            <w:r>
              <w:rPr>
                <w:rFonts w:ascii="宋体" w:eastAsia="宋体" w:hAnsi="宋体" w:cs="宋体" w:hint="eastAsia"/>
                <w:color w:val="000000"/>
                <w:szCs w:val="21"/>
              </w:rPr>
              <w:t>）《岩土工程勘察规范》</w:t>
            </w:r>
            <w:r>
              <w:rPr>
                <w:rFonts w:ascii="宋体" w:eastAsia="宋体" w:hAnsi="宋体" w:cs="宋体" w:hint="eastAsia"/>
                <w:color w:val="000000"/>
                <w:szCs w:val="21"/>
              </w:rPr>
              <w:t>GB 50021</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7</w:t>
            </w:r>
            <w:r>
              <w:rPr>
                <w:rFonts w:ascii="宋体" w:eastAsia="宋体" w:hAnsi="宋体" w:cs="宋体" w:hint="eastAsia"/>
                <w:color w:val="000000"/>
                <w:szCs w:val="21"/>
              </w:rPr>
              <w:t>）《建设工程文件归档规范》</w:t>
            </w:r>
            <w:r>
              <w:rPr>
                <w:rFonts w:ascii="宋体" w:eastAsia="宋体" w:hAnsi="宋体" w:cs="宋体" w:hint="eastAsia"/>
                <w:color w:val="000000"/>
                <w:szCs w:val="21"/>
              </w:rPr>
              <w:t>GB/T</w:t>
            </w:r>
            <w:r>
              <w:rPr>
                <w:rFonts w:ascii="宋体" w:eastAsia="宋体" w:hAnsi="宋体" w:cs="宋体" w:hint="eastAsia"/>
                <w:color w:val="000000"/>
                <w:szCs w:val="21"/>
              </w:rPr>
              <w:t xml:space="preserve"> </w:t>
            </w:r>
            <w:r>
              <w:rPr>
                <w:rFonts w:ascii="宋体" w:eastAsia="宋体" w:hAnsi="宋体" w:cs="宋体" w:hint="eastAsia"/>
                <w:color w:val="000000"/>
                <w:szCs w:val="21"/>
              </w:rPr>
              <w:t>50328</w:t>
            </w:r>
            <w:r>
              <w:rPr>
                <w:rFonts w:ascii="宋体" w:eastAsia="宋体" w:hAnsi="宋体" w:cs="宋体" w:hint="eastAsia"/>
                <w:color w:val="000000"/>
                <w:szCs w:val="21"/>
              </w:rPr>
              <w:t>-</w:t>
            </w:r>
            <w:r>
              <w:rPr>
                <w:rFonts w:ascii="宋体" w:eastAsia="宋体" w:hAnsi="宋体" w:cs="宋体" w:hint="eastAsia"/>
                <w:color w:val="000000"/>
                <w:szCs w:val="21"/>
              </w:rPr>
              <w:t>2014</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8</w:t>
            </w:r>
            <w:r>
              <w:rPr>
                <w:rFonts w:ascii="宋体" w:eastAsia="宋体" w:hAnsi="宋体" w:cs="宋体" w:hint="eastAsia"/>
                <w:color w:val="000000"/>
                <w:szCs w:val="21"/>
              </w:rPr>
              <w:t>）《项目后评价实施指南》</w:t>
            </w:r>
            <w:r>
              <w:rPr>
                <w:rFonts w:ascii="宋体" w:eastAsia="宋体" w:hAnsi="宋体" w:cs="宋体" w:hint="eastAsia"/>
                <w:color w:val="000000"/>
                <w:szCs w:val="21"/>
              </w:rPr>
              <w:t>GB/T</w:t>
            </w:r>
            <w:r>
              <w:rPr>
                <w:rFonts w:ascii="宋体" w:eastAsia="宋体" w:hAnsi="宋体" w:cs="宋体" w:hint="eastAsia"/>
                <w:color w:val="000000"/>
                <w:szCs w:val="21"/>
              </w:rPr>
              <w:t xml:space="preserve"> </w:t>
            </w:r>
            <w:r>
              <w:rPr>
                <w:rFonts w:ascii="宋体" w:eastAsia="宋体" w:hAnsi="宋体" w:cs="宋体" w:hint="eastAsia"/>
                <w:color w:val="000000"/>
                <w:szCs w:val="21"/>
              </w:rPr>
              <w:t>30339-2013</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w:t>
            </w:r>
            <w:r>
              <w:rPr>
                <w:rFonts w:ascii="宋体" w:eastAsia="宋体" w:hAnsi="宋体" w:cs="宋体" w:hint="eastAsia"/>
                <w:color w:val="000000"/>
                <w:szCs w:val="21"/>
              </w:rPr>
              <w:t>）《城市基础设施管理》</w:t>
            </w:r>
            <w:r>
              <w:rPr>
                <w:rFonts w:ascii="宋体" w:eastAsia="宋体" w:hAnsi="宋体" w:cs="宋体" w:hint="eastAsia"/>
                <w:color w:val="000000"/>
                <w:szCs w:val="21"/>
              </w:rPr>
              <w:t>GB/T</w:t>
            </w:r>
            <w:r>
              <w:rPr>
                <w:rFonts w:ascii="宋体" w:eastAsia="宋体" w:hAnsi="宋体" w:cs="宋体" w:hint="eastAsia"/>
                <w:color w:val="000000"/>
                <w:szCs w:val="21"/>
              </w:rPr>
              <w:t xml:space="preserve"> </w:t>
            </w:r>
            <w:r>
              <w:rPr>
                <w:rFonts w:ascii="宋体" w:eastAsia="宋体" w:hAnsi="宋体" w:cs="宋体" w:hint="eastAsia"/>
                <w:color w:val="000000"/>
                <w:szCs w:val="21"/>
              </w:rPr>
              <w:t>32555 2016</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w:t>
            </w:r>
            <w:r>
              <w:rPr>
                <w:rFonts w:ascii="宋体" w:eastAsia="宋体" w:hAnsi="宋体" w:cs="宋体" w:hint="eastAsia"/>
                <w:color w:val="000000"/>
                <w:szCs w:val="21"/>
              </w:rPr>
              <w:t>）《公共租赁住房运行管理标准》</w:t>
            </w:r>
            <w:r>
              <w:rPr>
                <w:rFonts w:ascii="宋体" w:eastAsia="宋体" w:hAnsi="宋体" w:cs="宋体" w:hint="eastAsia"/>
                <w:color w:val="000000"/>
                <w:szCs w:val="21"/>
              </w:rPr>
              <w:t>JGJ/T</w:t>
            </w:r>
            <w:r>
              <w:rPr>
                <w:rFonts w:ascii="宋体" w:eastAsia="宋体" w:hAnsi="宋体" w:cs="宋体" w:hint="eastAsia"/>
                <w:color w:val="000000"/>
                <w:szCs w:val="21"/>
              </w:rPr>
              <w:t xml:space="preserve"> </w:t>
            </w:r>
            <w:r>
              <w:rPr>
                <w:rFonts w:ascii="宋体" w:eastAsia="宋体" w:hAnsi="宋体" w:cs="宋体" w:hint="eastAsia"/>
                <w:color w:val="000000"/>
                <w:szCs w:val="21"/>
              </w:rPr>
              <w:t>433-2018</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11</w:t>
            </w:r>
            <w:r>
              <w:rPr>
                <w:rFonts w:ascii="宋体" w:eastAsia="宋体" w:hAnsi="宋体" w:cs="宋体" w:hint="eastAsia"/>
                <w:color w:val="000000"/>
                <w:szCs w:val="21"/>
              </w:rPr>
              <w:t>）《建筑信息模型应用统一标准》</w:t>
            </w:r>
            <w:r>
              <w:rPr>
                <w:rFonts w:ascii="宋体" w:eastAsia="宋体" w:hAnsi="宋体" w:cs="宋体" w:hint="eastAsia"/>
                <w:color w:val="000000"/>
                <w:szCs w:val="21"/>
              </w:rPr>
              <w:t xml:space="preserve"> GB/T 51212</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w:t>
            </w:r>
            <w:r>
              <w:rPr>
                <w:rFonts w:ascii="宋体" w:eastAsia="宋体" w:hAnsi="宋体" w:cs="宋体" w:hint="eastAsia"/>
                <w:color w:val="000000"/>
                <w:szCs w:val="21"/>
              </w:rPr>
              <w:t>12</w:t>
            </w:r>
            <w:r>
              <w:rPr>
                <w:rFonts w:ascii="宋体" w:eastAsia="宋体" w:hAnsi="宋体" w:cs="宋体" w:hint="eastAsia"/>
                <w:color w:val="000000"/>
                <w:szCs w:val="21"/>
              </w:rPr>
              <w:t>）《建筑信息模型施工统一标准》</w:t>
            </w:r>
            <w:r>
              <w:rPr>
                <w:rFonts w:ascii="宋体" w:eastAsia="宋体" w:hAnsi="宋体" w:cs="宋体" w:hint="eastAsia"/>
                <w:color w:val="000000"/>
                <w:szCs w:val="21"/>
              </w:rPr>
              <w:t>GB/T 51235</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13</w:t>
            </w:r>
            <w:r>
              <w:rPr>
                <w:rFonts w:ascii="宋体" w:eastAsia="宋体" w:hAnsi="宋体" w:cs="宋体" w:hint="eastAsia"/>
                <w:color w:val="000000"/>
                <w:szCs w:val="21"/>
              </w:rPr>
              <w:t>）《建筑信息模型设计交付标准》</w:t>
            </w:r>
            <w:r>
              <w:rPr>
                <w:rFonts w:ascii="宋体" w:eastAsia="宋体" w:hAnsi="宋体" w:cs="宋体" w:hint="eastAsia"/>
                <w:color w:val="000000"/>
                <w:szCs w:val="21"/>
              </w:rPr>
              <w:t>GB/T 51301</w:t>
            </w:r>
          </w:p>
          <w:p w:rsidR="0068027B" w:rsidRDefault="000665D5">
            <w:pPr>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法规及规范性文件</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）《中华人民共和国建筑法》</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）《中华人民共</w:t>
            </w:r>
            <w:r>
              <w:rPr>
                <w:rFonts w:ascii="宋体" w:eastAsia="宋体" w:hAnsi="宋体" w:cs="宋体" w:hint="eastAsia"/>
                <w:color w:val="000000"/>
                <w:szCs w:val="21"/>
              </w:rPr>
              <w:t xml:space="preserve"> </w:t>
            </w:r>
            <w:r>
              <w:rPr>
                <w:rFonts w:ascii="宋体" w:eastAsia="宋体" w:hAnsi="宋体" w:cs="宋体" w:hint="eastAsia"/>
                <w:color w:val="000000"/>
                <w:szCs w:val="21"/>
              </w:rPr>
              <w:t>和国招标投标法》</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）《中华人民共和国城乡规划法》</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）《中华人民共和国民法典》</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5</w:t>
            </w:r>
            <w:r>
              <w:rPr>
                <w:rFonts w:ascii="宋体" w:eastAsia="宋体" w:hAnsi="宋体" w:cs="宋体" w:hint="eastAsia"/>
                <w:color w:val="000000"/>
                <w:szCs w:val="21"/>
              </w:rPr>
              <w:t>）《建筑工程质量管理条例》</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6</w:t>
            </w:r>
            <w:r>
              <w:rPr>
                <w:rFonts w:ascii="宋体" w:eastAsia="宋体" w:hAnsi="宋体" w:cs="宋体" w:hint="eastAsia"/>
                <w:color w:val="000000"/>
                <w:szCs w:val="21"/>
              </w:rPr>
              <w:t>）《建设工程勘察设计管理条例》</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7</w:t>
            </w:r>
            <w:r>
              <w:rPr>
                <w:rFonts w:ascii="宋体" w:eastAsia="宋体" w:hAnsi="宋体" w:cs="宋体" w:hint="eastAsia"/>
                <w:color w:val="000000"/>
                <w:szCs w:val="21"/>
              </w:rPr>
              <w:t>）《中华人民共和国招标投标法实施条例》</w:t>
            </w:r>
            <w:r>
              <w:rPr>
                <w:rFonts w:ascii="宋体" w:eastAsia="宋体" w:hAnsi="宋体" w:cs="宋体" w:hint="eastAsia"/>
                <w:color w:val="000000"/>
                <w:szCs w:val="21"/>
              </w:rPr>
              <w:t xml:space="preserve"> (</w:t>
            </w:r>
            <w:r>
              <w:rPr>
                <w:rFonts w:ascii="宋体" w:eastAsia="宋体" w:hAnsi="宋体" w:cs="宋体" w:hint="eastAsia"/>
                <w:color w:val="000000"/>
                <w:szCs w:val="21"/>
              </w:rPr>
              <w:t>国务院令第</w:t>
            </w:r>
            <w:r>
              <w:rPr>
                <w:rFonts w:ascii="宋体" w:eastAsia="宋体" w:hAnsi="宋体" w:cs="宋体" w:hint="eastAsia"/>
                <w:color w:val="000000"/>
                <w:szCs w:val="21"/>
              </w:rPr>
              <w:t>613</w:t>
            </w:r>
            <w:r>
              <w:rPr>
                <w:rFonts w:ascii="宋体" w:eastAsia="宋体" w:hAnsi="宋体" w:cs="宋体" w:hint="eastAsia"/>
                <w:color w:val="000000"/>
                <w:szCs w:val="21"/>
              </w:rPr>
              <w:t>号</w:t>
            </w:r>
            <w:r>
              <w:rPr>
                <w:rFonts w:ascii="宋体" w:eastAsia="宋体" w:hAnsi="宋体" w:cs="宋体" w:hint="eastAsia"/>
                <w:color w:val="000000"/>
                <w:szCs w:val="21"/>
              </w:rPr>
              <w:t>)</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8</w:t>
            </w:r>
            <w:r>
              <w:rPr>
                <w:rFonts w:ascii="宋体" w:eastAsia="宋体" w:hAnsi="宋体" w:cs="宋体" w:hint="eastAsia"/>
                <w:color w:val="000000"/>
                <w:szCs w:val="21"/>
              </w:rPr>
              <w:t>）《工程咨询行业管理办法》</w:t>
            </w:r>
            <w:r>
              <w:rPr>
                <w:rFonts w:ascii="宋体" w:eastAsia="宋体" w:hAnsi="宋体" w:cs="宋体" w:hint="eastAsia"/>
                <w:color w:val="000000"/>
                <w:szCs w:val="21"/>
              </w:rPr>
              <w:t>(</w:t>
            </w:r>
            <w:r>
              <w:rPr>
                <w:rFonts w:ascii="宋体" w:eastAsia="宋体" w:hAnsi="宋体" w:cs="宋体" w:hint="eastAsia"/>
                <w:color w:val="000000"/>
                <w:szCs w:val="21"/>
              </w:rPr>
              <w:t>发改委</w:t>
            </w:r>
            <w:r>
              <w:rPr>
                <w:rFonts w:ascii="宋体" w:eastAsia="宋体" w:hAnsi="宋体" w:cs="宋体" w:hint="eastAsia"/>
                <w:color w:val="000000"/>
                <w:szCs w:val="21"/>
              </w:rPr>
              <w:t xml:space="preserve"> </w:t>
            </w:r>
            <w:r>
              <w:rPr>
                <w:rFonts w:ascii="宋体" w:eastAsia="宋体" w:hAnsi="宋体" w:cs="宋体" w:hint="eastAsia"/>
                <w:color w:val="000000"/>
                <w:szCs w:val="21"/>
              </w:rPr>
              <w:t>2017</w:t>
            </w:r>
            <w:r>
              <w:rPr>
                <w:rFonts w:ascii="宋体" w:eastAsia="宋体" w:hAnsi="宋体" w:cs="宋体" w:hint="eastAsia"/>
                <w:color w:val="000000"/>
                <w:szCs w:val="21"/>
              </w:rPr>
              <w:t>年第</w:t>
            </w:r>
            <w:r>
              <w:rPr>
                <w:rFonts w:ascii="宋体" w:eastAsia="宋体" w:hAnsi="宋体" w:cs="宋体" w:hint="eastAsia"/>
                <w:color w:val="000000"/>
                <w:szCs w:val="21"/>
              </w:rPr>
              <w:t>9</w:t>
            </w:r>
            <w:r>
              <w:rPr>
                <w:rFonts w:ascii="宋体" w:eastAsia="宋体" w:hAnsi="宋体" w:cs="宋体" w:hint="eastAsia"/>
                <w:color w:val="000000"/>
                <w:szCs w:val="21"/>
              </w:rPr>
              <w:t>号令</w:t>
            </w:r>
            <w:r>
              <w:rPr>
                <w:rFonts w:ascii="宋体" w:eastAsia="宋体" w:hAnsi="宋体" w:cs="宋体" w:hint="eastAsia"/>
                <w:color w:val="000000"/>
                <w:szCs w:val="21"/>
              </w:rPr>
              <w:t>)</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房屋建筑和市政基础设施工程勘察文件编制深度规定》</w:t>
            </w:r>
            <w:r>
              <w:rPr>
                <w:rFonts w:ascii="宋体" w:eastAsia="宋体" w:hAnsi="宋体" w:cs="宋体" w:hint="eastAsia"/>
                <w:color w:val="000000"/>
                <w:szCs w:val="21"/>
              </w:rPr>
              <w:t xml:space="preserve">(2020 </w:t>
            </w:r>
            <w:r>
              <w:rPr>
                <w:rFonts w:ascii="宋体" w:eastAsia="宋体" w:hAnsi="宋体" w:cs="宋体" w:hint="eastAsia"/>
                <w:color w:val="000000"/>
                <w:szCs w:val="21"/>
              </w:rPr>
              <w:t>年版</w:t>
            </w:r>
            <w:r>
              <w:rPr>
                <w:rFonts w:ascii="宋体" w:eastAsia="宋体" w:hAnsi="宋体" w:cs="宋体" w:hint="eastAsia"/>
                <w:color w:val="000000"/>
                <w:szCs w:val="21"/>
              </w:rPr>
              <w:t>)</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w:t>
            </w:r>
            <w:r>
              <w:rPr>
                <w:rFonts w:ascii="宋体" w:eastAsia="宋体" w:hAnsi="宋体" w:cs="宋体" w:hint="eastAsia"/>
                <w:color w:val="000000"/>
                <w:szCs w:val="21"/>
              </w:rPr>
              <w:t>）《国务院关于促进建筑业持续健康发展的意见》</w:t>
            </w:r>
            <w:r>
              <w:rPr>
                <w:rFonts w:ascii="宋体" w:eastAsia="宋体" w:hAnsi="宋体" w:cs="宋体" w:hint="eastAsia"/>
                <w:color w:val="000000"/>
                <w:szCs w:val="21"/>
              </w:rPr>
              <w:t>(</w:t>
            </w:r>
            <w:r>
              <w:rPr>
                <w:rFonts w:ascii="宋体" w:eastAsia="宋体" w:hAnsi="宋体" w:cs="宋体" w:hint="eastAsia"/>
                <w:color w:val="000000"/>
                <w:szCs w:val="21"/>
              </w:rPr>
              <w:t>国办发</w:t>
            </w:r>
            <w:r>
              <w:rPr>
                <w:rFonts w:ascii="宋体" w:eastAsia="宋体" w:hAnsi="宋体" w:cs="宋体" w:hint="eastAsia"/>
                <w:color w:val="000000"/>
                <w:szCs w:val="21"/>
              </w:rPr>
              <w:t>[2017]19</w:t>
            </w:r>
            <w:r>
              <w:rPr>
                <w:rFonts w:ascii="宋体" w:eastAsia="宋体" w:hAnsi="宋体" w:cs="宋体" w:hint="eastAsia"/>
                <w:color w:val="000000"/>
                <w:szCs w:val="21"/>
              </w:rPr>
              <w:t>号</w:t>
            </w:r>
            <w:r>
              <w:rPr>
                <w:rFonts w:ascii="宋体" w:eastAsia="宋体" w:hAnsi="宋体" w:cs="宋体" w:hint="eastAsia"/>
                <w:color w:val="000000"/>
                <w:szCs w:val="21"/>
              </w:rPr>
              <w:t>)</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11</w:t>
            </w:r>
            <w:r>
              <w:rPr>
                <w:rFonts w:ascii="宋体" w:eastAsia="宋体" w:hAnsi="宋体" w:cs="宋体" w:hint="eastAsia"/>
                <w:color w:val="000000"/>
                <w:szCs w:val="21"/>
              </w:rPr>
              <w:t>）</w:t>
            </w:r>
            <w:r>
              <w:rPr>
                <w:rFonts w:ascii="宋体" w:eastAsia="宋体" w:hAnsi="宋体" w:cs="宋体" w:hint="eastAsia"/>
                <w:color w:val="000000"/>
                <w:szCs w:val="21"/>
              </w:rPr>
              <w:t>(</w:t>
            </w:r>
            <w:r>
              <w:rPr>
                <w:rFonts w:ascii="宋体" w:eastAsia="宋体" w:hAnsi="宋体" w:cs="宋体" w:hint="eastAsia"/>
                <w:color w:val="000000"/>
                <w:szCs w:val="21"/>
              </w:rPr>
              <w:t>安徽省人民政府办公厅关于推进工程建设管理改革促进建筑业持续健康发展的实施意见》</w:t>
            </w:r>
            <w:r>
              <w:rPr>
                <w:rFonts w:ascii="宋体" w:eastAsia="宋体" w:hAnsi="宋体" w:cs="宋体" w:hint="eastAsia"/>
                <w:color w:val="000000"/>
                <w:szCs w:val="21"/>
              </w:rPr>
              <w:t>(</w:t>
            </w:r>
            <w:r>
              <w:rPr>
                <w:rFonts w:ascii="宋体" w:eastAsia="宋体" w:hAnsi="宋体" w:cs="宋体" w:hint="eastAsia"/>
                <w:color w:val="000000"/>
                <w:szCs w:val="21"/>
              </w:rPr>
              <w:t>皖政办</w:t>
            </w:r>
            <w:r>
              <w:rPr>
                <w:rFonts w:ascii="宋体" w:eastAsia="宋体" w:hAnsi="宋体" w:cs="宋体" w:hint="eastAsia"/>
                <w:color w:val="000000"/>
                <w:szCs w:val="21"/>
              </w:rPr>
              <w:t>(2017) 97</w:t>
            </w:r>
            <w:r>
              <w:rPr>
                <w:rFonts w:ascii="宋体" w:eastAsia="宋体" w:hAnsi="宋体" w:cs="宋体" w:hint="eastAsia"/>
                <w:color w:val="000000"/>
                <w:szCs w:val="21"/>
              </w:rPr>
              <w:t>号</w:t>
            </w:r>
            <w:r>
              <w:rPr>
                <w:rFonts w:ascii="宋体" w:eastAsia="宋体" w:hAnsi="宋体" w:cs="宋体" w:hint="eastAsia"/>
                <w:color w:val="000000"/>
                <w:szCs w:val="21"/>
              </w:rPr>
              <w:t>)</w:t>
            </w:r>
          </w:p>
          <w:p w:rsidR="0068027B" w:rsidRDefault="000665D5">
            <w:pPr>
              <w:pStyle w:val="2"/>
              <w:spacing w:line="360" w:lineRule="exact"/>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sz w:val="21"/>
                <w:szCs w:val="21"/>
              </w:rPr>
              <w:t>现行法律法规、标准的关系</w:t>
            </w:r>
          </w:p>
          <w:p w:rsidR="0068027B" w:rsidRDefault="000665D5">
            <w:pPr>
              <w:ind w:firstLineChars="200" w:firstLine="420"/>
              <w:rPr>
                <w:rFonts w:ascii="宋体" w:eastAsia="宋体" w:hAnsi="宋体" w:cs="宋体"/>
                <w:color w:val="000000"/>
                <w:szCs w:val="21"/>
              </w:rPr>
            </w:pPr>
            <w:r>
              <w:rPr>
                <w:rFonts w:ascii="宋体" w:eastAsia="宋体" w:hAnsi="宋体" w:cs="宋体" w:hint="eastAsia"/>
                <w:szCs w:val="21"/>
              </w:rPr>
              <w:t>依据</w:t>
            </w:r>
            <w:r>
              <w:rPr>
                <w:rFonts w:ascii="宋体" w:eastAsia="宋体" w:hAnsi="宋体" w:cs="宋体" w:hint="eastAsia"/>
                <w:color w:val="000000"/>
                <w:szCs w:val="21"/>
              </w:rPr>
              <w:t>国家标准《建设工程造价指标指数分类与测算标准》（</w:t>
            </w:r>
            <w:r>
              <w:rPr>
                <w:rFonts w:ascii="宋体" w:eastAsia="宋体" w:hAnsi="宋体" w:cs="宋体" w:hint="eastAsia"/>
                <w:color w:val="000000"/>
                <w:szCs w:val="21"/>
              </w:rPr>
              <w:t xml:space="preserve">GB/T </w:t>
            </w:r>
            <w:r>
              <w:rPr>
                <w:rFonts w:ascii="宋体" w:eastAsia="宋体" w:hAnsi="宋体" w:cs="宋体" w:hint="eastAsia"/>
                <w:color w:val="000000"/>
                <w:szCs w:val="21"/>
              </w:rPr>
              <w:t>51290-2018</w:t>
            </w:r>
            <w:r>
              <w:rPr>
                <w:rFonts w:ascii="宋体" w:eastAsia="宋体" w:hAnsi="宋体" w:cs="宋体" w:hint="eastAsia"/>
                <w:color w:val="000000"/>
                <w:szCs w:val="21"/>
              </w:rPr>
              <w:t>），参考住房和城乡建设部标准定额司发布的《房屋建筑与装饰工程特征分类与描述标准》、《通用安装工程特征分类与描述标准》（征求意见稿）。本标准结合国家标准，对本省保障性住房项目制订更有针对性的分析标准。</w:t>
            </w:r>
          </w:p>
          <w:p w:rsidR="0068027B" w:rsidRDefault="000665D5">
            <w:pPr>
              <w:spacing w:line="360" w:lineRule="exact"/>
              <w:ind w:firstLineChars="200" w:firstLine="420"/>
              <w:jc w:val="left"/>
              <w:rPr>
                <w:rFonts w:hAnsi="宋体"/>
                <w:szCs w:val="21"/>
              </w:rPr>
            </w:pPr>
            <w:r>
              <w:rPr>
                <w:rFonts w:hAnsi="宋体" w:hint="eastAsia"/>
                <w:szCs w:val="21"/>
              </w:rPr>
              <w:t>本标准与现行相关的法律、法规、标准相协调，无冲突。</w:t>
            </w:r>
          </w:p>
          <w:p w:rsidR="0068027B" w:rsidRDefault="000665D5">
            <w:pPr>
              <w:spacing w:line="360" w:lineRule="exact"/>
              <w:ind w:firstLineChars="200" w:firstLine="420"/>
              <w:jc w:val="left"/>
              <w:rPr>
                <w:rFonts w:hAnsi="宋体"/>
                <w:szCs w:val="21"/>
              </w:rPr>
            </w:pPr>
            <w:r>
              <w:rPr>
                <w:rFonts w:hAnsi="宋体" w:hint="eastAsia"/>
                <w:szCs w:val="21"/>
              </w:rPr>
              <w:t>本标准技术要求不低于强制性国家标准的相关技术规定，并与有关标准协调配套。</w:t>
            </w:r>
          </w:p>
        </w:tc>
      </w:tr>
      <w:tr w:rsidR="0068027B">
        <w:trPr>
          <w:gridAfter w:val="1"/>
          <w:wAfter w:w="67" w:type="dxa"/>
          <w:trHeight w:val="23"/>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b/>
                <w:sz w:val="24"/>
                <w:szCs w:val="24"/>
              </w:rPr>
            </w:pPr>
            <w:r>
              <w:rPr>
                <w:rFonts w:hAnsi="宋体" w:hint="eastAsia"/>
                <w:b/>
                <w:sz w:val="24"/>
                <w:szCs w:val="24"/>
              </w:rPr>
              <w:lastRenderedPageBreak/>
              <w:t>4</w:t>
            </w:r>
            <w:r>
              <w:rPr>
                <w:rFonts w:hAnsi="宋体" w:hint="eastAsia"/>
                <w:b/>
                <w:sz w:val="24"/>
                <w:szCs w:val="24"/>
              </w:rPr>
              <w:t>、主要条款的说明，主要技术指标、参数、试验验证的论述</w:t>
            </w:r>
          </w:p>
        </w:tc>
      </w:tr>
      <w:tr w:rsidR="0068027B">
        <w:trPr>
          <w:gridAfter w:val="1"/>
          <w:wAfter w:w="67" w:type="dxa"/>
          <w:trHeight w:val="23"/>
          <w:jc w:val="center"/>
        </w:trPr>
        <w:tc>
          <w:tcPr>
            <w:tcW w:w="9649" w:type="dxa"/>
            <w:gridSpan w:val="2"/>
            <w:vAlign w:val="center"/>
          </w:tcPr>
          <w:p w:rsidR="0068027B" w:rsidRDefault="000665D5">
            <w:pPr>
              <w:spacing w:line="400" w:lineRule="exact"/>
              <w:ind w:firstLineChars="200" w:firstLine="422"/>
              <w:jc w:val="left"/>
              <w:rPr>
                <w:rFonts w:ascii="宋体" w:eastAsia="宋体" w:hAnsi="宋体" w:cs="宋体"/>
                <w:b/>
                <w:bCs/>
              </w:rPr>
            </w:pPr>
            <w:r>
              <w:rPr>
                <w:rFonts w:ascii="宋体" w:eastAsia="宋体" w:hAnsi="宋体" w:cs="宋体" w:hint="eastAsia"/>
                <w:b/>
                <w:bCs/>
              </w:rPr>
              <w:t>（一）主要章节、条款的说明</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主要内容</w:t>
            </w:r>
            <w:r>
              <w:rPr>
                <w:rFonts w:ascii="宋体" w:eastAsia="宋体" w:hAnsi="宋体" w:cs="宋体" w:hint="eastAsia"/>
              </w:rPr>
              <w:t>包括</w:t>
            </w:r>
            <w:r>
              <w:rPr>
                <w:rFonts w:ascii="宋体" w:eastAsia="宋体" w:hAnsi="宋体" w:cs="宋体" w:hint="eastAsia"/>
              </w:rPr>
              <w:t>：</w:t>
            </w:r>
            <w:r>
              <w:rPr>
                <w:rFonts w:ascii="宋体" w:eastAsia="宋体" w:hAnsi="宋体" w:cs="宋体" w:hint="eastAsia"/>
              </w:rPr>
              <w:t>总则、术语、基本规定、工程造价指标指数分类、工程造价指标测算、工程造价指数测算</w:t>
            </w:r>
            <w:r>
              <w:rPr>
                <w:rFonts w:ascii="宋体" w:eastAsia="宋体" w:hAnsi="宋体" w:cs="宋体" w:hint="eastAsia"/>
              </w:rPr>
              <w:t>、</w:t>
            </w:r>
            <w:r>
              <w:rPr>
                <w:rFonts w:ascii="宋体" w:eastAsia="宋体" w:hAnsi="宋体" w:cs="宋体" w:hint="eastAsia"/>
              </w:rPr>
              <w:t>工程量清单计价作业指引；附录</w:t>
            </w:r>
            <w:r>
              <w:rPr>
                <w:rFonts w:ascii="宋体" w:eastAsia="宋体" w:hAnsi="宋体" w:cs="宋体" w:hint="eastAsia"/>
              </w:rPr>
              <w:t>A</w:t>
            </w:r>
            <w:r>
              <w:rPr>
                <w:rFonts w:ascii="宋体" w:eastAsia="宋体" w:hAnsi="宋体" w:cs="宋体" w:hint="eastAsia"/>
              </w:rPr>
              <w:t>导引；附录</w:t>
            </w:r>
            <w:r>
              <w:rPr>
                <w:rFonts w:ascii="宋体" w:eastAsia="宋体" w:hAnsi="宋体" w:cs="宋体" w:hint="eastAsia"/>
              </w:rPr>
              <w:t>B</w:t>
            </w:r>
            <w:r>
              <w:rPr>
                <w:rFonts w:ascii="宋体" w:eastAsia="宋体" w:hAnsi="宋体" w:cs="宋体" w:hint="eastAsia"/>
              </w:rPr>
              <w:t>导引</w:t>
            </w:r>
            <w:r>
              <w:rPr>
                <w:rFonts w:ascii="宋体" w:eastAsia="宋体" w:hAnsi="宋体" w:cs="宋体" w:hint="eastAsia"/>
              </w:rPr>
              <w:t>。适用于</w:t>
            </w:r>
            <w:r>
              <w:rPr>
                <w:rFonts w:ascii="宋体" w:eastAsia="宋体" w:hAnsi="宋体" w:cs="宋体" w:hint="eastAsia"/>
              </w:rPr>
              <w:t>我省</w:t>
            </w:r>
            <w:r>
              <w:rPr>
                <w:rFonts w:ascii="宋体" w:eastAsia="宋体" w:hAnsi="宋体" w:cs="宋体" w:hint="eastAsia"/>
              </w:rPr>
              <w:t>保障性住房项目的工程计价作业及工程造价指标指数分类、编制、分析与测算。</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 xml:space="preserve">1 </w:t>
            </w:r>
            <w:r>
              <w:rPr>
                <w:rFonts w:ascii="宋体" w:eastAsia="宋体" w:hAnsi="宋体" w:cs="宋体" w:hint="eastAsia"/>
              </w:rPr>
              <w:t>总则</w:t>
            </w:r>
            <w:r>
              <w:rPr>
                <w:rFonts w:ascii="宋体" w:eastAsia="宋体" w:hAnsi="宋体" w:cs="宋体" w:hint="eastAsia"/>
              </w:rPr>
              <w:t>”：主要阐述本规程编制的目的、适用范围和与国家地方法律法规标准相适应性的表述。</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 xml:space="preserve"> </w:t>
            </w:r>
            <w:r>
              <w:rPr>
                <w:rFonts w:ascii="宋体" w:eastAsia="宋体" w:hAnsi="宋体" w:cs="宋体" w:hint="eastAsia"/>
              </w:rPr>
              <w:t>术语”：对本标准中采用的术语给出定义和含义解释。</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 xml:space="preserve"> </w:t>
            </w:r>
            <w:r>
              <w:rPr>
                <w:rFonts w:ascii="宋体" w:eastAsia="宋体" w:hAnsi="宋体" w:cs="宋体" w:hint="eastAsia"/>
              </w:rPr>
              <w:t>基本规定”：主要对工程造价指标指数分析标准的基本要求进行规定。</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 xml:space="preserve">4 </w:t>
            </w:r>
            <w:r>
              <w:rPr>
                <w:rFonts w:ascii="宋体" w:eastAsia="宋体" w:hAnsi="宋体" w:cs="宋体" w:hint="eastAsia"/>
              </w:rPr>
              <w:t>工程造价指标指数分类</w:t>
            </w:r>
            <w:r>
              <w:rPr>
                <w:rFonts w:ascii="宋体" w:eastAsia="宋体" w:hAnsi="宋体" w:cs="宋体" w:hint="eastAsia"/>
              </w:rPr>
              <w:t>”：主要介绍工程造价指标指数分析标准的分类和编码。</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 xml:space="preserve">5 </w:t>
            </w:r>
            <w:r>
              <w:rPr>
                <w:rFonts w:ascii="宋体" w:eastAsia="宋体" w:hAnsi="宋体" w:cs="宋体" w:hint="eastAsia"/>
              </w:rPr>
              <w:t>工程造价指标测算</w:t>
            </w:r>
            <w:r>
              <w:rPr>
                <w:rFonts w:ascii="宋体" w:eastAsia="宋体" w:hAnsi="宋体" w:cs="宋体" w:hint="eastAsia"/>
              </w:rPr>
              <w:t>”：明确造价指标测算方法，包括数据统计法，典型工程法和汇总计算法。</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 xml:space="preserve">6 </w:t>
            </w:r>
            <w:r>
              <w:rPr>
                <w:rFonts w:ascii="宋体" w:eastAsia="宋体" w:hAnsi="宋体" w:cs="宋体" w:hint="eastAsia"/>
              </w:rPr>
              <w:t>工程造价指数测算”：</w:t>
            </w:r>
            <w:r>
              <w:rPr>
                <w:rFonts w:ascii="宋体" w:eastAsia="宋体" w:hAnsi="宋体" w:cs="宋体" w:hint="eastAsia"/>
              </w:rPr>
              <w:t>明确</w:t>
            </w:r>
            <w:r>
              <w:rPr>
                <w:rFonts w:ascii="宋体" w:eastAsia="宋体" w:hAnsi="宋体" w:cs="宋体" w:hint="eastAsia"/>
              </w:rPr>
              <w:t>工料机价格指数、单项工程造价指数、建设项目造价综合指数测算方法。</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w:t>
            </w:r>
            <w:r>
              <w:rPr>
                <w:rFonts w:ascii="宋体" w:eastAsia="宋体" w:hAnsi="宋体" w:cs="宋体" w:hint="eastAsia"/>
              </w:rPr>
              <w:t xml:space="preserve">7 </w:t>
            </w:r>
            <w:r>
              <w:rPr>
                <w:rFonts w:ascii="宋体" w:eastAsia="宋体" w:hAnsi="宋体" w:cs="宋体" w:hint="eastAsia"/>
              </w:rPr>
              <w:t>工程量清单计价作业指引”：</w:t>
            </w:r>
            <w:r>
              <w:rPr>
                <w:rFonts w:ascii="宋体" w:eastAsia="宋体" w:hAnsi="宋体" w:cs="宋体" w:hint="eastAsia"/>
              </w:rPr>
              <w:t>主要介绍</w:t>
            </w:r>
            <w:r>
              <w:rPr>
                <w:rFonts w:ascii="宋体" w:eastAsia="宋体" w:hAnsi="宋体" w:cs="宋体" w:hint="eastAsia"/>
              </w:rPr>
              <w:t>工程量清单计价作业指引</w:t>
            </w:r>
            <w:r>
              <w:rPr>
                <w:rFonts w:ascii="宋体" w:eastAsia="宋体" w:hAnsi="宋体" w:cs="宋体" w:hint="eastAsia"/>
              </w:rPr>
              <w:t>的划分及相关要求</w:t>
            </w:r>
            <w:r>
              <w:rPr>
                <w:rFonts w:ascii="宋体" w:eastAsia="宋体" w:hAnsi="宋体" w:cs="宋体" w:hint="eastAsia"/>
              </w:rPr>
              <w:t>。</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附录</w:t>
            </w:r>
            <w:r>
              <w:rPr>
                <w:rFonts w:ascii="宋体" w:eastAsia="宋体" w:hAnsi="宋体" w:cs="宋体" w:hint="eastAsia"/>
              </w:rPr>
              <w:t xml:space="preserve"> A  </w:t>
            </w:r>
            <w:r>
              <w:rPr>
                <w:rFonts w:ascii="宋体" w:eastAsia="宋体" w:hAnsi="宋体" w:cs="宋体" w:hint="eastAsia"/>
              </w:rPr>
              <w:t>保障性住房指标指数附表样式</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附录</w:t>
            </w:r>
            <w:r>
              <w:rPr>
                <w:rFonts w:ascii="宋体" w:eastAsia="宋体" w:hAnsi="宋体" w:cs="宋体" w:hint="eastAsia"/>
              </w:rPr>
              <w:t xml:space="preserve"> B  </w:t>
            </w:r>
            <w:r>
              <w:rPr>
                <w:rFonts w:ascii="宋体" w:eastAsia="宋体" w:hAnsi="宋体" w:cs="宋体" w:hint="eastAsia"/>
              </w:rPr>
              <w:t>保障性住房工程量清单计价作业指引</w:t>
            </w:r>
            <w:r>
              <w:rPr>
                <w:rFonts w:ascii="宋体" w:eastAsia="宋体" w:hAnsi="宋体" w:cs="宋体" w:hint="eastAsia"/>
              </w:rPr>
              <w:t>表</w:t>
            </w:r>
            <w:r>
              <w:rPr>
                <w:rFonts w:ascii="宋体" w:eastAsia="宋体" w:hAnsi="宋体" w:cs="宋体" w:hint="eastAsia"/>
              </w:rPr>
              <w:t>样式</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本标准用词说明</w:t>
            </w:r>
            <w:r>
              <w:rPr>
                <w:rFonts w:ascii="宋体" w:eastAsia="宋体" w:hAnsi="宋体" w:cs="宋体" w:hint="eastAsia"/>
              </w:rPr>
              <w:t>：表示标准中严格程度的用词。</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引用标准名录</w:t>
            </w:r>
            <w:r>
              <w:rPr>
                <w:rFonts w:ascii="宋体" w:eastAsia="宋体" w:hAnsi="宋体" w:cs="宋体" w:hint="eastAsia"/>
              </w:rPr>
              <w:t>：编写本标准所引用的相关标准</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lastRenderedPageBreak/>
              <w:t>条文说明：主要说明正文规定的目的、理由、主要依据及注意事项等。</w:t>
            </w:r>
          </w:p>
          <w:p w:rsidR="0068027B" w:rsidRDefault="000665D5">
            <w:pPr>
              <w:spacing w:line="400" w:lineRule="exact"/>
              <w:ind w:firstLineChars="200" w:firstLine="422"/>
              <w:jc w:val="left"/>
              <w:rPr>
                <w:rFonts w:ascii="宋体" w:eastAsia="宋体" w:hAnsi="宋体" w:cs="宋体"/>
                <w:b/>
                <w:bCs/>
              </w:rPr>
            </w:pPr>
            <w:r>
              <w:rPr>
                <w:rFonts w:ascii="宋体" w:eastAsia="宋体" w:hAnsi="宋体" w:cs="宋体" w:hint="eastAsia"/>
                <w:b/>
                <w:bCs/>
              </w:rPr>
              <w:t>（二）主</w:t>
            </w:r>
            <w:r>
              <w:rPr>
                <w:rFonts w:ascii="宋体" w:eastAsia="宋体" w:hAnsi="宋体" w:cs="宋体" w:hint="eastAsia"/>
                <w:b/>
                <w:bCs/>
              </w:rPr>
              <w:t>要技术指标、参数、试验验证的论述</w:t>
            </w:r>
          </w:p>
          <w:p w:rsidR="0068027B" w:rsidRDefault="000665D5">
            <w:pPr>
              <w:spacing w:line="400" w:lineRule="exact"/>
              <w:ind w:firstLineChars="200" w:firstLine="422"/>
              <w:jc w:val="center"/>
              <w:rPr>
                <w:rFonts w:ascii="宋体" w:eastAsia="宋体" w:hAnsi="宋体" w:cs="宋体"/>
                <w:b/>
                <w:bCs/>
              </w:rPr>
            </w:pPr>
            <w:r>
              <w:rPr>
                <w:rFonts w:ascii="宋体" w:eastAsia="宋体" w:hAnsi="宋体" w:cs="宋体" w:hint="eastAsia"/>
                <w:b/>
                <w:bCs/>
              </w:rPr>
              <w:t>3</w:t>
            </w:r>
            <w:r>
              <w:rPr>
                <w:rFonts w:ascii="宋体" w:eastAsia="宋体" w:hAnsi="宋体" w:cs="宋体" w:hint="eastAsia"/>
                <w:b/>
                <w:bCs/>
              </w:rPr>
              <w:t xml:space="preserve"> </w:t>
            </w:r>
            <w:r>
              <w:rPr>
                <w:rFonts w:ascii="宋体" w:eastAsia="宋体" w:hAnsi="宋体" w:cs="宋体" w:hint="eastAsia"/>
                <w:b/>
                <w:bCs/>
              </w:rPr>
              <w:t>基本规定</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3.0.1  </w:t>
            </w:r>
            <w:r>
              <w:rPr>
                <w:rFonts w:ascii="宋体" w:eastAsia="宋体" w:hAnsi="宋体" w:cs="宋体" w:hint="eastAsia"/>
              </w:rPr>
              <w:t>用于测算指标的保障性住房工程造价数据应为实际工程的造价数据，适用于投资估算、设计概算、施工图预算、最高投标限价、合同价、竣工结算、财务决算等数据类型的指标编制。</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3.0.2  </w:t>
            </w:r>
            <w:r>
              <w:rPr>
                <w:rFonts w:ascii="宋体" w:eastAsia="宋体" w:hAnsi="宋体" w:cs="宋体" w:hint="eastAsia"/>
              </w:rPr>
              <w:t>工程造价指标的取定时间：采用成果文件的编制时间或建设工程合同约定的时间。</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3.0.3  </w:t>
            </w:r>
            <w:r>
              <w:rPr>
                <w:rFonts w:ascii="宋体" w:eastAsia="宋体" w:hAnsi="宋体" w:cs="宋体" w:hint="eastAsia"/>
              </w:rPr>
              <w:t>工程造价指标指数应区分工程分类、造价类别、价格取定期等进行测算。</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3.0.4  </w:t>
            </w:r>
            <w:r>
              <w:rPr>
                <w:rFonts w:ascii="宋体" w:eastAsia="宋体" w:hAnsi="宋体" w:cs="宋体" w:hint="eastAsia"/>
              </w:rPr>
              <w:t>工程造价指标测算方法分为：数据统计法、典型工程法、汇总计算法。</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3.0.5  </w:t>
            </w:r>
            <w:r>
              <w:rPr>
                <w:rFonts w:ascii="宋体" w:eastAsia="宋体" w:hAnsi="宋体" w:cs="宋体" w:hint="eastAsia"/>
              </w:rPr>
              <w:t>工程造价指数测算方法为指数法，指数包括：工料机价格指数、单项工程造价指数、建设工程造价综合指数。</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3.0.6  </w:t>
            </w:r>
            <w:r>
              <w:rPr>
                <w:rFonts w:ascii="宋体" w:eastAsia="宋体" w:hAnsi="宋体" w:cs="宋体" w:hint="eastAsia"/>
              </w:rPr>
              <w:t>工程项目特征描述应按建设项目、单项工程分级完善，对保障性住房工程造价指标指数影响较大的特征信息与参数进行描述。</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3.0.7  </w:t>
            </w:r>
            <w:r>
              <w:rPr>
                <w:rFonts w:ascii="宋体" w:eastAsia="宋体" w:hAnsi="宋体" w:cs="宋体" w:hint="eastAsia"/>
              </w:rPr>
              <w:t>工程造价指标应区分工程类别、项目重要特征信息等进行数据归集，形成不同维度的典型工程造价指标和行业指标数据，为行业主管部门发布行业指数、制订政策文件提供数据支撑，可用于新建项目的投资估算或设计概算评审、限额设计需求、成果文件质量检查的参考。</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3.0.8  </w:t>
            </w:r>
            <w:r>
              <w:rPr>
                <w:rFonts w:ascii="宋体" w:eastAsia="宋体" w:hAnsi="宋体" w:cs="宋体" w:hint="eastAsia"/>
              </w:rPr>
              <w:t>工程造价指数在实际项</w:t>
            </w:r>
            <w:r>
              <w:rPr>
                <w:rFonts w:ascii="宋体" w:eastAsia="宋体" w:hAnsi="宋体" w:cs="宋体" w:hint="eastAsia"/>
              </w:rPr>
              <w:t>目应用，经合同约定或合同双方同意，可用于保障房建设项目中的工料机差价调整或合同价调整、建设项目和单项工程的投资估算、项目概算评审、工程建设价格纠纷调解的参考。</w:t>
            </w:r>
          </w:p>
          <w:p w:rsidR="0068027B" w:rsidRDefault="000665D5">
            <w:pPr>
              <w:spacing w:line="400" w:lineRule="exact"/>
              <w:ind w:firstLineChars="200" w:firstLine="422"/>
              <w:jc w:val="center"/>
              <w:rPr>
                <w:rFonts w:ascii="宋体" w:eastAsia="宋体" w:hAnsi="宋体" w:cs="宋体"/>
                <w:b/>
                <w:bCs/>
              </w:rPr>
            </w:pPr>
            <w:r>
              <w:rPr>
                <w:rFonts w:ascii="宋体" w:eastAsia="宋体" w:hAnsi="宋体" w:cs="宋体" w:hint="eastAsia"/>
                <w:b/>
                <w:bCs/>
              </w:rPr>
              <w:t xml:space="preserve">4 </w:t>
            </w:r>
            <w:r>
              <w:rPr>
                <w:rFonts w:ascii="宋体" w:eastAsia="宋体" w:hAnsi="宋体" w:cs="宋体" w:hint="eastAsia"/>
                <w:b/>
                <w:bCs/>
              </w:rPr>
              <w:t>工程造价指标指数分类</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4.0.</w:t>
            </w:r>
            <w:r>
              <w:rPr>
                <w:rFonts w:ascii="宋体" w:eastAsia="宋体" w:hAnsi="宋体" w:cs="宋体" w:hint="eastAsia"/>
              </w:rPr>
              <w:t>1</w:t>
            </w:r>
            <w:r>
              <w:rPr>
                <w:rFonts w:ascii="宋体" w:eastAsia="宋体" w:hAnsi="宋体" w:cs="宋体" w:hint="eastAsia"/>
              </w:rPr>
              <w:t xml:space="preserve">  </w:t>
            </w:r>
            <w:r>
              <w:rPr>
                <w:rFonts w:ascii="宋体" w:eastAsia="宋体" w:hAnsi="宋体" w:cs="宋体" w:hint="eastAsia"/>
              </w:rPr>
              <w:t>保障性住房工程造价指标，根据工程造价成果文件及建筑面积信息等，反映保障性住房项目真实工程经济指标和工程技术指标。</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4.0.</w:t>
            </w:r>
            <w:r>
              <w:rPr>
                <w:rFonts w:ascii="宋体" w:eastAsia="宋体" w:hAnsi="宋体" w:cs="宋体" w:hint="eastAsia"/>
              </w:rPr>
              <w:t>2</w:t>
            </w:r>
            <w:r>
              <w:rPr>
                <w:rFonts w:ascii="宋体" w:eastAsia="宋体" w:hAnsi="宋体" w:cs="宋体" w:hint="eastAsia"/>
              </w:rPr>
              <w:t xml:space="preserve">  </w:t>
            </w:r>
            <w:r>
              <w:rPr>
                <w:rFonts w:ascii="宋体" w:eastAsia="宋体" w:hAnsi="宋体" w:cs="宋体" w:hint="eastAsia"/>
              </w:rPr>
              <w:t>保障性住房工程造价指数，由保障性住房工程造价经济类指标加上时间参数计算得出，包括：工料机价格指数、单项工程造价指数、建设项目造价综合指数。</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4.0.3  </w:t>
            </w:r>
            <w:r>
              <w:rPr>
                <w:rFonts w:ascii="宋体" w:eastAsia="宋体" w:hAnsi="宋体" w:cs="宋体" w:hint="eastAsia"/>
              </w:rPr>
              <w:t>保障性住房工程造价指标表包括工程类别及编码表、工程特征描述表、工程经济指标表、工程技术指标表、辅助分析表。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1 </w:t>
            </w:r>
            <w:r>
              <w:rPr>
                <w:rFonts w:ascii="宋体" w:eastAsia="宋体" w:hAnsi="宋体" w:cs="宋体" w:hint="eastAsia"/>
              </w:rPr>
              <w:t>工程特征描述表包括：建设项目工程概况表、单项工程特征描述表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2 </w:t>
            </w:r>
            <w:r>
              <w:rPr>
                <w:rFonts w:ascii="宋体" w:eastAsia="宋体" w:hAnsi="宋体" w:cs="宋体" w:hint="eastAsia"/>
              </w:rPr>
              <w:t>工程经济指标表包括：建设项目总投资指标表、建设项目建安工程造价指标表、单项工程造价指标表、单位工程经济指标表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 </w:t>
            </w:r>
            <w:r>
              <w:rPr>
                <w:rFonts w:ascii="宋体" w:eastAsia="宋体" w:hAnsi="宋体" w:cs="宋体" w:hint="eastAsia"/>
              </w:rPr>
              <w:t>工程技术指标表包括：单项工程主要工程量指标表、单项工程主要工料机消耗量指标表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 </w:t>
            </w:r>
            <w:r>
              <w:rPr>
                <w:rFonts w:ascii="宋体" w:eastAsia="宋体" w:hAnsi="宋体" w:cs="宋体" w:hint="eastAsia"/>
              </w:rPr>
              <w:t>辅助分析表包括：</w:t>
            </w:r>
            <w:r>
              <w:rPr>
                <w:rFonts w:ascii="宋体" w:eastAsia="宋体" w:hAnsi="宋体" w:cs="宋体" w:hint="eastAsia"/>
              </w:rPr>
              <w:t>单位</w:t>
            </w:r>
            <w:r>
              <w:rPr>
                <w:rFonts w:ascii="宋体" w:eastAsia="宋体" w:hAnsi="宋体" w:cs="宋体" w:hint="eastAsia"/>
              </w:rPr>
              <w:t>工程工料机造价分析表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4.0.6  </w:t>
            </w:r>
            <w:r>
              <w:rPr>
                <w:rFonts w:ascii="宋体" w:eastAsia="宋体" w:hAnsi="宋体" w:cs="宋体" w:hint="eastAsia"/>
              </w:rPr>
              <w:t>建设项目总投资指标表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建设项目总投资指标表是以建设项目为单位计算的整体项目及组成的工</w:t>
            </w:r>
            <w:r>
              <w:rPr>
                <w:rFonts w:ascii="宋体" w:eastAsia="宋体" w:hAnsi="宋体" w:cs="宋体" w:hint="eastAsia"/>
              </w:rPr>
              <w:t>程费用、工程建设其他费用、预备费、建设期贷款利息的单位造价指标、造价占比。</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4.0.7  </w:t>
            </w:r>
            <w:r>
              <w:rPr>
                <w:rFonts w:ascii="宋体" w:eastAsia="宋体" w:hAnsi="宋体" w:cs="宋体" w:hint="eastAsia"/>
              </w:rPr>
              <w:t>建设项目建安工程造价指标表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lastRenderedPageBreak/>
              <w:t>建设项目建安工程造价指标表是是按项目建筑面积、主要功能性单位或自然计量单位计算得出整体项目的建筑安装工程费及组成的各单项工程的单位造价指标、造价占比。</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4.0.8  </w:t>
            </w:r>
            <w:r>
              <w:rPr>
                <w:rFonts w:ascii="宋体" w:eastAsia="宋体" w:hAnsi="宋体" w:cs="宋体" w:hint="eastAsia"/>
              </w:rPr>
              <w:t>单项工程造价指标表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单项工程指标明细表是由多个单位工程或多个层级子项逐项计算得出不同层级的单位造价指标、造价占比，以及不同层级的人工费、材料费、综合管理费及利润、措施费、不可竞争费、其他项目费及税金等各类费用的单方造价、造价占比</w:t>
            </w:r>
            <w:r>
              <w:rPr>
                <w:rFonts w:ascii="宋体" w:eastAsia="宋体" w:hAnsi="宋体" w:cs="宋体" w:hint="eastAsia"/>
              </w:rPr>
              <w:t>。</w:t>
            </w:r>
            <w:r>
              <w:rPr>
                <w:rFonts w:ascii="宋体" w:eastAsia="宋体" w:hAnsi="宋体" w:cs="宋体" w:hint="eastAsia"/>
              </w:rPr>
              <w:t xml:space="preserve"> </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4.0.9  </w:t>
            </w:r>
            <w:r>
              <w:rPr>
                <w:rFonts w:ascii="宋体" w:eastAsia="宋体" w:hAnsi="宋体" w:cs="宋体" w:hint="eastAsia"/>
              </w:rPr>
              <w:t>单位工程经济指标表</w:t>
            </w:r>
            <w:r>
              <w:rPr>
                <w:rFonts w:ascii="宋体" w:eastAsia="宋体" w:hAnsi="宋体" w:cs="宋体" w:hint="eastAsia"/>
              </w:rPr>
              <w:t xml:space="preserve"> </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工程经济指标按工程建筑面积计算得出的单位工程造价的单位指标、相关单位指标、占造价比例。按专业类别与部位分为房屋建筑与装饰工程经济指标表、安装工程经济指标表及室外工程经济指标表。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4.0.10  </w:t>
            </w:r>
            <w:r>
              <w:rPr>
                <w:rFonts w:ascii="宋体" w:eastAsia="宋体" w:hAnsi="宋体" w:cs="宋体" w:hint="eastAsia"/>
              </w:rPr>
              <w:t>单项工程主要工程量指标表</w:t>
            </w:r>
            <w:r>
              <w:rPr>
                <w:rFonts w:ascii="宋体" w:eastAsia="宋体" w:hAnsi="宋体" w:cs="宋体" w:hint="eastAsia"/>
              </w:rPr>
              <w:t xml:space="preserve"> </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单项工程主要工程量指标按工程建筑面积计算得出的单项工程实体主要构件或要素的工程量、单位指标、相关单位指标。</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4.0.11  </w:t>
            </w:r>
            <w:r>
              <w:rPr>
                <w:rFonts w:ascii="宋体" w:eastAsia="宋体" w:hAnsi="宋体" w:cs="宋体" w:hint="eastAsia"/>
              </w:rPr>
              <w:t>单项工程主要工料机消耗指标表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单项工程主要工料机消耗指标是按单项工程建筑面积计算得出的生产过程中消耗的工日用量、材料用量及机</w:t>
            </w:r>
            <w:r>
              <w:rPr>
                <w:rFonts w:ascii="宋体" w:eastAsia="宋体" w:hAnsi="宋体" w:cs="宋体" w:hint="eastAsia"/>
              </w:rPr>
              <w:t>械台班数量及费用的单位指标、占造价比例。</w:t>
            </w:r>
            <w:r>
              <w:rPr>
                <w:rFonts w:ascii="宋体" w:eastAsia="宋体" w:hAnsi="宋体" w:cs="宋体" w:hint="eastAsia"/>
              </w:rPr>
              <w:t xml:space="preserve"> </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4.0.12  </w:t>
            </w:r>
            <w:r>
              <w:rPr>
                <w:rFonts w:ascii="宋体" w:eastAsia="宋体" w:hAnsi="宋体" w:cs="宋体" w:hint="eastAsia"/>
              </w:rPr>
              <w:t>单位工程工料机价格分析表</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单位工程工料机价格分析表是按工程建筑面积计算得出的人工费、材料费、机械及设备费在同一个单位工程中的定额价格、市场价格、调整幅度。</w:t>
            </w:r>
          </w:p>
          <w:p w:rsidR="0068027B" w:rsidRDefault="000665D5">
            <w:pPr>
              <w:spacing w:line="400" w:lineRule="exact"/>
              <w:ind w:firstLineChars="200" w:firstLine="422"/>
              <w:jc w:val="center"/>
              <w:rPr>
                <w:rFonts w:ascii="宋体" w:eastAsia="宋体" w:hAnsi="宋体" w:cs="宋体"/>
                <w:b/>
                <w:bCs/>
              </w:rPr>
            </w:pPr>
            <w:r>
              <w:rPr>
                <w:rFonts w:ascii="宋体" w:eastAsia="宋体" w:hAnsi="宋体" w:cs="宋体" w:hint="eastAsia"/>
                <w:b/>
                <w:bCs/>
              </w:rPr>
              <w:t xml:space="preserve">7  </w:t>
            </w:r>
            <w:r>
              <w:rPr>
                <w:rFonts w:ascii="宋体" w:eastAsia="宋体" w:hAnsi="宋体" w:cs="宋体" w:hint="eastAsia"/>
                <w:b/>
                <w:bCs/>
              </w:rPr>
              <w:t>工程量清单计价作业指引</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7.0.1  </w:t>
            </w:r>
            <w:r>
              <w:rPr>
                <w:rFonts w:ascii="宋体" w:eastAsia="宋体" w:hAnsi="宋体" w:cs="宋体" w:hint="eastAsia"/>
              </w:rPr>
              <w:t>本标准制订的保障性住房工程量清单计价作业指引，明确计价文件层级划分及各分部分项工作内容的清单列项及定额套用作业标准，提高工程造价数据积累的规范性，为保障性住房建设领域的造价数据交换及分析应用提供支撑和保障。</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7.0.5  </w:t>
            </w:r>
            <w:r>
              <w:rPr>
                <w:rFonts w:ascii="宋体" w:eastAsia="宋体" w:hAnsi="宋体" w:cs="宋体" w:hint="eastAsia"/>
              </w:rPr>
              <w:t>保障性住房工程计价作业指引主要包括建筑与装饰工程、安装工程、室外总体工程的分部分项清单项目计价指引，具体内容见附录</w:t>
            </w:r>
            <w:r>
              <w:rPr>
                <w:rFonts w:ascii="宋体" w:eastAsia="宋体" w:hAnsi="宋体" w:cs="宋体" w:hint="eastAsia"/>
              </w:rPr>
              <w:t>B</w:t>
            </w:r>
            <w:r>
              <w:rPr>
                <w:rFonts w:ascii="宋体" w:eastAsia="宋体" w:hAnsi="宋体" w:cs="宋体" w:hint="eastAsia"/>
              </w:rPr>
              <w:t>。</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1  </w:t>
            </w:r>
            <w:r>
              <w:rPr>
                <w:rFonts w:ascii="宋体" w:eastAsia="宋体" w:hAnsi="宋体" w:cs="宋体" w:hint="eastAsia"/>
              </w:rPr>
              <w:t>建筑与装饰工程分为：地上工程建筑及装饰工程、土石方工程、基坑支护工程、地下室工程建筑及装饰；</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2  </w:t>
            </w:r>
            <w:r>
              <w:rPr>
                <w:rFonts w:ascii="宋体" w:eastAsia="宋体" w:hAnsi="宋体" w:cs="宋体" w:hint="eastAsia"/>
              </w:rPr>
              <w:t>安装专业分为：电气工程、建筑智能化工程、给排水工程、消防工程、通风空调工程、电梯安装工程、燃气工程；</w:t>
            </w:r>
          </w:p>
          <w:p w:rsidR="0068027B" w:rsidRDefault="000665D5">
            <w:pPr>
              <w:spacing w:line="400" w:lineRule="exact"/>
              <w:ind w:firstLineChars="200" w:firstLine="420"/>
              <w:jc w:val="left"/>
              <w:rPr>
                <w:rFonts w:ascii="宋体" w:eastAsia="宋体" w:hAnsi="宋体" w:cs="宋体"/>
              </w:rPr>
            </w:pPr>
            <w:r>
              <w:rPr>
                <w:rFonts w:ascii="宋体" w:eastAsia="宋体" w:hAnsi="宋体" w:cs="宋体" w:hint="eastAsia"/>
              </w:rPr>
              <w:t xml:space="preserve">3  </w:t>
            </w:r>
            <w:r>
              <w:rPr>
                <w:rFonts w:ascii="宋体" w:eastAsia="宋体" w:hAnsi="宋体" w:cs="宋体" w:hint="eastAsia"/>
              </w:rPr>
              <w:t>室外工程分为：室外道路工程、室外排水工程、室外绿化工程、室外景观工程、室外安装工程等。</w:t>
            </w:r>
          </w:p>
        </w:tc>
      </w:tr>
      <w:tr w:rsidR="0068027B">
        <w:trPr>
          <w:gridAfter w:val="1"/>
          <w:wAfter w:w="67" w:type="dxa"/>
          <w:trHeight w:val="136"/>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b/>
                <w:sz w:val="24"/>
                <w:szCs w:val="24"/>
              </w:rPr>
            </w:pPr>
            <w:bookmarkStart w:id="1" w:name="_Toc464905809"/>
            <w:bookmarkStart w:id="2" w:name="_Toc464905557"/>
            <w:bookmarkStart w:id="3" w:name="_Toc464902852"/>
            <w:bookmarkStart w:id="4" w:name="_Toc465074266"/>
            <w:bookmarkStart w:id="5" w:name="_Toc464905613"/>
            <w:r>
              <w:rPr>
                <w:rFonts w:hAnsi="宋体" w:hint="eastAsia"/>
                <w:b/>
                <w:sz w:val="24"/>
                <w:szCs w:val="24"/>
              </w:rPr>
              <w:lastRenderedPageBreak/>
              <w:t>5</w:t>
            </w:r>
            <w:r>
              <w:rPr>
                <w:rFonts w:hAnsi="宋体" w:hint="eastAsia"/>
                <w:b/>
                <w:sz w:val="24"/>
                <w:szCs w:val="24"/>
              </w:rPr>
              <w:t>、标准中如果涉及专利，应有明确的知识产权说明</w:t>
            </w:r>
            <w:bookmarkEnd w:id="1"/>
            <w:bookmarkEnd w:id="2"/>
            <w:bookmarkEnd w:id="3"/>
            <w:bookmarkEnd w:id="4"/>
            <w:bookmarkEnd w:id="5"/>
          </w:p>
        </w:tc>
      </w:tr>
      <w:tr w:rsidR="0068027B">
        <w:trPr>
          <w:gridAfter w:val="1"/>
          <w:wAfter w:w="67" w:type="dxa"/>
          <w:trHeight w:val="136"/>
          <w:jc w:val="center"/>
        </w:trPr>
        <w:tc>
          <w:tcPr>
            <w:tcW w:w="9649" w:type="dxa"/>
            <w:gridSpan w:val="2"/>
            <w:vAlign w:val="center"/>
          </w:tcPr>
          <w:p w:rsidR="0068027B" w:rsidRDefault="000665D5">
            <w:pPr>
              <w:pStyle w:val="a9"/>
              <w:adjustRightInd w:val="0"/>
              <w:spacing w:line="360" w:lineRule="auto"/>
              <w:contextualSpacing/>
              <w:rPr>
                <w:rFonts w:hAnsi="宋体"/>
                <w:szCs w:val="21"/>
              </w:rPr>
            </w:pPr>
            <w:r>
              <w:rPr>
                <w:rFonts w:hAnsi="宋体" w:hint="eastAsia"/>
                <w:szCs w:val="21"/>
              </w:rPr>
              <w:t>无</w:t>
            </w:r>
          </w:p>
        </w:tc>
      </w:tr>
      <w:tr w:rsidR="0068027B">
        <w:trPr>
          <w:gridAfter w:val="1"/>
          <w:wAfter w:w="67" w:type="dxa"/>
          <w:trHeight w:val="136"/>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b/>
                <w:szCs w:val="21"/>
              </w:rPr>
            </w:pPr>
            <w:bookmarkStart w:id="6" w:name="_Toc464902853"/>
            <w:bookmarkStart w:id="7" w:name="_Toc464905558"/>
            <w:bookmarkStart w:id="8" w:name="_Toc465074267"/>
            <w:bookmarkStart w:id="9" w:name="_Toc464905614"/>
            <w:bookmarkStart w:id="10" w:name="_Toc464905810"/>
            <w:r>
              <w:rPr>
                <w:rFonts w:hAnsi="宋体" w:hint="eastAsia"/>
                <w:b/>
                <w:sz w:val="24"/>
                <w:szCs w:val="24"/>
              </w:rPr>
              <w:t>6</w:t>
            </w:r>
            <w:r>
              <w:rPr>
                <w:rFonts w:hAnsi="宋体" w:hint="eastAsia"/>
                <w:b/>
                <w:sz w:val="24"/>
                <w:szCs w:val="24"/>
              </w:rPr>
              <w:t>、采用国际标准或国外先进标准的，说明采标程度，以及国内外同类标准水平的对比情况</w:t>
            </w:r>
            <w:bookmarkEnd w:id="6"/>
            <w:bookmarkEnd w:id="7"/>
            <w:bookmarkEnd w:id="8"/>
            <w:bookmarkEnd w:id="9"/>
            <w:bookmarkEnd w:id="10"/>
          </w:p>
        </w:tc>
      </w:tr>
      <w:tr w:rsidR="0068027B">
        <w:trPr>
          <w:gridAfter w:val="1"/>
          <w:wAfter w:w="67" w:type="dxa"/>
          <w:trHeight w:val="136"/>
          <w:jc w:val="center"/>
        </w:trPr>
        <w:tc>
          <w:tcPr>
            <w:tcW w:w="9649" w:type="dxa"/>
            <w:gridSpan w:val="2"/>
            <w:vAlign w:val="center"/>
          </w:tcPr>
          <w:p w:rsidR="0068027B" w:rsidRDefault="000665D5">
            <w:pPr>
              <w:pStyle w:val="a9"/>
              <w:adjustRightInd w:val="0"/>
              <w:spacing w:line="360" w:lineRule="auto"/>
              <w:contextualSpacing/>
              <w:rPr>
                <w:rFonts w:hAnsi="宋体"/>
                <w:szCs w:val="21"/>
              </w:rPr>
            </w:pPr>
            <w:r>
              <w:rPr>
                <w:rFonts w:hAnsi="宋体" w:hint="eastAsia"/>
                <w:szCs w:val="21"/>
              </w:rPr>
              <w:t>无</w:t>
            </w:r>
          </w:p>
        </w:tc>
      </w:tr>
      <w:tr w:rsidR="0068027B">
        <w:trPr>
          <w:gridAfter w:val="1"/>
          <w:wAfter w:w="67" w:type="dxa"/>
          <w:trHeight w:val="136"/>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b/>
                <w:szCs w:val="21"/>
              </w:rPr>
            </w:pPr>
            <w:bookmarkStart w:id="11" w:name="_Toc464905615"/>
            <w:bookmarkStart w:id="12" w:name="_Toc464905559"/>
            <w:bookmarkStart w:id="13" w:name="_Toc464902854"/>
            <w:bookmarkStart w:id="14" w:name="_Toc464905811"/>
            <w:bookmarkStart w:id="15" w:name="_Toc465074268"/>
            <w:r>
              <w:rPr>
                <w:rFonts w:hAnsi="宋体" w:hint="eastAsia"/>
                <w:b/>
                <w:sz w:val="24"/>
                <w:szCs w:val="24"/>
              </w:rPr>
              <w:lastRenderedPageBreak/>
              <w:t>7</w:t>
            </w:r>
            <w:r>
              <w:rPr>
                <w:rFonts w:hAnsi="宋体" w:hint="eastAsia"/>
                <w:b/>
                <w:sz w:val="24"/>
                <w:szCs w:val="24"/>
              </w:rPr>
              <w:t>、重大分歧意见的处理经过和依据</w:t>
            </w:r>
            <w:bookmarkEnd w:id="11"/>
            <w:bookmarkEnd w:id="12"/>
            <w:bookmarkEnd w:id="13"/>
            <w:bookmarkEnd w:id="14"/>
            <w:bookmarkEnd w:id="15"/>
          </w:p>
        </w:tc>
      </w:tr>
      <w:tr w:rsidR="0068027B">
        <w:trPr>
          <w:gridAfter w:val="1"/>
          <w:wAfter w:w="67" w:type="dxa"/>
          <w:trHeight w:val="136"/>
          <w:jc w:val="center"/>
        </w:trPr>
        <w:tc>
          <w:tcPr>
            <w:tcW w:w="9649" w:type="dxa"/>
            <w:gridSpan w:val="2"/>
            <w:vAlign w:val="center"/>
          </w:tcPr>
          <w:p w:rsidR="0068027B" w:rsidRDefault="000665D5">
            <w:pPr>
              <w:pStyle w:val="a9"/>
              <w:adjustRightInd w:val="0"/>
              <w:spacing w:line="360" w:lineRule="auto"/>
              <w:contextualSpacing/>
              <w:rPr>
                <w:rFonts w:hAnsi="宋体"/>
                <w:szCs w:val="21"/>
              </w:rPr>
            </w:pPr>
            <w:r>
              <w:rPr>
                <w:rFonts w:hAnsi="宋体" w:hint="eastAsia"/>
                <w:szCs w:val="21"/>
              </w:rPr>
              <w:t>无</w:t>
            </w:r>
          </w:p>
        </w:tc>
      </w:tr>
      <w:tr w:rsidR="0068027B">
        <w:trPr>
          <w:gridAfter w:val="1"/>
          <w:wAfter w:w="67" w:type="dxa"/>
          <w:trHeight w:val="136"/>
          <w:jc w:val="center"/>
        </w:trPr>
        <w:tc>
          <w:tcPr>
            <w:tcW w:w="9649" w:type="dxa"/>
            <w:gridSpan w:val="2"/>
            <w:vAlign w:val="center"/>
          </w:tcPr>
          <w:p w:rsidR="0068027B" w:rsidRDefault="000665D5">
            <w:pPr>
              <w:pStyle w:val="a9"/>
              <w:adjustRightInd w:val="0"/>
              <w:spacing w:line="360" w:lineRule="auto"/>
              <w:ind w:firstLineChars="0" w:firstLine="0"/>
              <w:contextualSpacing/>
              <w:rPr>
                <w:b/>
              </w:rPr>
            </w:pPr>
            <w:r>
              <w:rPr>
                <w:rFonts w:hAnsi="宋体" w:hint="eastAsia"/>
                <w:b/>
                <w:sz w:val="24"/>
                <w:szCs w:val="24"/>
              </w:rPr>
              <w:t>8</w:t>
            </w:r>
            <w:r>
              <w:rPr>
                <w:rFonts w:hAnsi="宋体" w:hint="eastAsia"/>
                <w:b/>
                <w:sz w:val="24"/>
                <w:szCs w:val="24"/>
              </w:rPr>
              <w:t>、贯彻标准的要求和措施建议（包括组织措施、技术措施、过渡办法、实施日期等）</w:t>
            </w:r>
          </w:p>
        </w:tc>
      </w:tr>
      <w:tr w:rsidR="0068027B">
        <w:trPr>
          <w:gridAfter w:val="1"/>
          <w:wAfter w:w="67" w:type="dxa"/>
          <w:trHeight w:val="23"/>
          <w:jc w:val="center"/>
        </w:trPr>
        <w:tc>
          <w:tcPr>
            <w:tcW w:w="9649" w:type="dxa"/>
            <w:gridSpan w:val="2"/>
            <w:vAlign w:val="center"/>
          </w:tcPr>
          <w:p w:rsidR="0068027B" w:rsidRDefault="000665D5">
            <w:pPr>
              <w:spacing w:line="360" w:lineRule="exact"/>
              <w:ind w:firstLineChars="200" w:firstLine="420"/>
              <w:jc w:val="left"/>
            </w:pPr>
            <w:r>
              <w:rPr>
                <w:rFonts w:hint="eastAsia"/>
              </w:rPr>
              <w:t>为使标准能切实发挥技术指导作用，规范建设工程文件的收集与归档，统一建设工程竣工联合验收中档案的验收与移交，确保建设工程档案的真实、完整、准确、可靠，建议：</w:t>
            </w:r>
          </w:p>
          <w:p w:rsidR="0068027B" w:rsidRDefault="000665D5">
            <w:pPr>
              <w:spacing w:line="360" w:lineRule="exact"/>
              <w:ind w:firstLineChars="200" w:firstLine="420"/>
              <w:jc w:val="left"/>
            </w:pPr>
            <w:r>
              <w:rPr>
                <w:rFonts w:hint="eastAsia"/>
              </w:rPr>
              <w:t>（</w:t>
            </w:r>
            <w:r>
              <w:rPr>
                <w:rFonts w:hint="eastAsia"/>
              </w:rPr>
              <w:t>1</w:t>
            </w:r>
            <w:r>
              <w:rPr>
                <w:rFonts w:hint="eastAsia"/>
              </w:rPr>
              <w:t>）由行业行政主管部门组织标准的贯彻实施，</w:t>
            </w:r>
            <w:r>
              <w:rPr>
                <w:rFonts w:hint="eastAsia"/>
              </w:rPr>
              <w:t>安排相关计价软件按本标准进行相应调整，</w:t>
            </w:r>
            <w:r>
              <w:rPr>
                <w:rFonts w:hint="eastAsia"/>
              </w:rPr>
              <w:t>组织省内对标准实施各方开展宣传、培训、标准发放等工作</w:t>
            </w:r>
            <w:r>
              <w:rPr>
                <w:rFonts w:hint="eastAsia"/>
              </w:rPr>
              <w:t>。</w:t>
            </w:r>
            <w:r>
              <w:rPr>
                <w:rFonts w:hint="eastAsia"/>
              </w:rPr>
              <w:t>在全省范</w:t>
            </w:r>
            <w:r>
              <w:rPr>
                <w:rFonts w:hint="eastAsia"/>
              </w:rPr>
              <w:t>围内对标准实施各方主体开展宣贯培训，推动标准的落地，</w:t>
            </w:r>
            <w:r>
              <w:rPr>
                <w:rFonts w:hint="eastAsia"/>
              </w:rPr>
              <w:t>并有针对性进行</w:t>
            </w:r>
            <w:r>
              <w:rPr>
                <w:rFonts w:hint="eastAsia"/>
              </w:rPr>
              <w:t>实地考察</w:t>
            </w:r>
            <w:r>
              <w:rPr>
                <w:rFonts w:hint="eastAsia"/>
              </w:rPr>
              <w:t>、收集标准运用</w:t>
            </w:r>
            <w:r>
              <w:rPr>
                <w:rFonts w:hint="eastAsia"/>
              </w:rPr>
              <w:t>实施情况。</w:t>
            </w:r>
          </w:p>
          <w:p w:rsidR="0068027B" w:rsidRDefault="000665D5">
            <w:pPr>
              <w:spacing w:line="360" w:lineRule="exact"/>
              <w:ind w:firstLineChars="200" w:firstLine="420"/>
              <w:jc w:val="left"/>
            </w:pPr>
            <w:r>
              <w:rPr>
                <w:rFonts w:hint="eastAsia"/>
              </w:rPr>
              <w:t>（</w:t>
            </w:r>
            <w:r>
              <w:rPr>
                <w:rFonts w:hint="eastAsia"/>
              </w:rPr>
              <w:t>2</w:t>
            </w:r>
            <w:r>
              <w:rPr>
                <w:rFonts w:hint="eastAsia"/>
              </w:rPr>
              <w:t>）本标准为首次制定，建议实施宣贯后根据需求进行组织培训。在标准实施过程中，不断总结，发现标准执行中的问题，适时进行修订</w:t>
            </w:r>
            <w:r>
              <w:rPr>
                <w:rFonts w:hint="eastAsia"/>
              </w:rPr>
              <w:t>，</w:t>
            </w:r>
            <w:r>
              <w:rPr>
                <w:rFonts w:hint="eastAsia"/>
              </w:rPr>
              <w:t>不断修改完善，提升标准技术水平，进一步提高标准的科学性、合理性、协调性和可操作性</w:t>
            </w:r>
            <w:r>
              <w:rPr>
                <w:rFonts w:hint="eastAsia"/>
              </w:rPr>
              <w:t>。</w:t>
            </w:r>
          </w:p>
          <w:p w:rsidR="0068027B" w:rsidRDefault="000665D5">
            <w:pPr>
              <w:spacing w:line="360" w:lineRule="exact"/>
              <w:ind w:firstLineChars="200" w:firstLine="420"/>
              <w:jc w:val="left"/>
            </w:pPr>
            <w:r>
              <w:rPr>
                <w:rFonts w:hint="eastAsia"/>
              </w:rPr>
              <w:t>（</w:t>
            </w:r>
            <w:r>
              <w:rPr>
                <w:rFonts w:hint="eastAsia"/>
              </w:rPr>
              <w:t>3</w:t>
            </w:r>
            <w:r>
              <w:rPr>
                <w:rFonts w:hint="eastAsia"/>
              </w:rPr>
              <w:t>）做好跟踪调查，定期对标准的执行情况、实施情况进行调查评估，及时发现标准在执行中的问题，以便在修订时修改完善，不断提升标准水平，提高标准的科学性、合理性、协调性和可操作性。</w:t>
            </w:r>
          </w:p>
          <w:p w:rsidR="0068027B" w:rsidRDefault="0068027B">
            <w:pPr>
              <w:spacing w:line="360" w:lineRule="exact"/>
              <w:ind w:firstLineChars="200" w:firstLine="420"/>
              <w:jc w:val="left"/>
              <w:rPr>
                <w:szCs w:val="21"/>
                <w:shd w:val="clear" w:color="auto" w:fill="FFFFFF"/>
              </w:rPr>
            </w:pPr>
          </w:p>
        </w:tc>
      </w:tr>
      <w:tr w:rsidR="0068027B">
        <w:trPr>
          <w:gridAfter w:val="1"/>
          <w:wAfter w:w="67" w:type="dxa"/>
          <w:trHeight w:val="23"/>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b/>
                <w:szCs w:val="21"/>
              </w:rPr>
            </w:pPr>
            <w:bookmarkStart w:id="16" w:name="_Toc464902856"/>
            <w:bookmarkStart w:id="17" w:name="_Toc464905617"/>
            <w:bookmarkStart w:id="18" w:name="_Toc465074270"/>
            <w:bookmarkStart w:id="19" w:name="_Toc464905813"/>
            <w:bookmarkStart w:id="20" w:name="_Toc464905561"/>
            <w:r>
              <w:rPr>
                <w:rFonts w:hAnsi="宋体" w:hint="eastAsia"/>
                <w:b/>
                <w:sz w:val="24"/>
                <w:szCs w:val="24"/>
              </w:rPr>
              <w:t>9</w:t>
            </w:r>
            <w:r>
              <w:rPr>
                <w:rFonts w:hAnsi="宋体" w:hint="eastAsia"/>
                <w:b/>
                <w:sz w:val="24"/>
                <w:szCs w:val="24"/>
              </w:rPr>
              <w:t>、废止现行相关标准的建议</w:t>
            </w:r>
            <w:bookmarkEnd w:id="16"/>
            <w:bookmarkEnd w:id="17"/>
            <w:bookmarkEnd w:id="18"/>
            <w:bookmarkEnd w:id="19"/>
            <w:bookmarkEnd w:id="20"/>
          </w:p>
        </w:tc>
      </w:tr>
      <w:tr w:rsidR="0068027B">
        <w:trPr>
          <w:gridAfter w:val="1"/>
          <w:wAfter w:w="67" w:type="dxa"/>
          <w:trHeight w:val="23"/>
          <w:jc w:val="center"/>
        </w:trPr>
        <w:tc>
          <w:tcPr>
            <w:tcW w:w="9649" w:type="dxa"/>
            <w:gridSpan w:val="2"/>
            <w:vAlign w:val="center"/>
          </w:tcPr>
          <w:p w:rsidR="0068027B" w:rsidRDefault="000665D5">
            <w:pPr>
              <w:pStyle w:val="a9"/>
              <w:adjustRightInd w:val="0"/>
              <w:spacing w:line="360" w:lineRule="auto"/>
              <w:contextualSpacing/>
              <w:rPr>
                <w:rFonts w:hAnsi="宋体"/>
                <w:szCs w:val="21"/>
              </w:rPr>
            </w:pPr>
            <w:r>
              <w:rPr>
                <w:rFonts w:hAnsi="宋体" w:hint="eastAsia"/>
                <w:szCs w:val="21"/>
              </w:rPr>
              <w:t>无</w:t>
            </w:r>
          </w:p>
        </w:tc>
      </w:tr>
      <w:tr w:rsidR="0068027B">
        <w:trPr>
          <w:gridAfter w:val="1"/>
          <w:wAfter w:w="67" w:type="dxa"/>
          <w:trHeight w:val="23"/>
          <w:jc w:val="center"/>
        </w:trPr>
        <w:tc>
          <w:tcPr>
            <w:tcW w:w="9649" w:type="dxa"/>
            <w:gridSpan w:val="2"/>
            <w:vAlign w:val="center"/>
          </w:tcPr>
          <w:p w:rsidR="0068027B" w:rsidRDefault="000665D5">
            <w:pPr>
              <w:pStyle w:val="a9"/>
              <w:adjustRightInd w:val="0"/>
              <w:spacing w:line="360" w:lineRule="auto"/>
              <w:ind w:firstLineChars="0" w:firstLine="0"/>
              <w:contextualSpacing/>
              <w:rPr>
                <w:rFonts w:hAnsi="宋体"/>
                <w:b/>
                <w:szCs w:val="21"/>
              </w:rPr>
            </w:pPr>
            <w:bookmarkStart w:id="21" w:name="_Toc464905618"/>
            <w:bookmarkStart w:id="22" w:name="_Toc464905562"/>
            <w:bookmarkStart w:id="23" w:name="_Toc465074271"/>
            <w:bookmarkStart w:id="24" w:name="_Toc464905814"/>
            <w:bookmarkStart w:id="25" w:name="_Toc464902857"/>
            <w:r>
              <w:rPr>
                <w:rFonts w:hAnsi="宋体" w:hint="eastAsia"/>
                <w:b/>
                <w:sz w:val="24"/>
                <w:szCs w:val="24"/>
              </w:rPr>
              <w:t>1</w:t>
            </w:r>
            <w:r>
              <w:rPr>
                <w:rFonts w:hAnsi="宋体" w:hint="eastAsia"/>
                <w:b/>
                <w:sz w:val="24"/>
                <w:szCs w:val="24"/>
              </w:rPr>
              <w:t>0</w:t>
            </w:r>
            <w:r>
              <w:rPr>
                <w:rFonts w:hAnsi="宋体" w:hint="eastAsia"/>
                <w:b/>
                <w:sz w:val="24"/>
                <w:szCs w:val="24"/>
              </w:rPr>
              <w:t>、其他应予说明的事项</w:t>
            </w:r>
            <w:bookmarkEnd w:id="21"/>
            <w:bookmarkEnd w:id="22"/>
            <w:bookmarkEnd w:id="23"/>
            <w:bookmarkEnd w:id="24"/>
            <w:bookmarkEnd w:id="25"/>
          </w:p>
        </w:tc>
      </w:tr>
      <w:tr w:rsidR="0068027B">
        <w:trPr>
          <w:gridAfter w:val="1"/>
          <w:wAfter w:w="67" w:type="dxa"/>
          <w:trHeight w:val="23"/>
          <w:jc w:val="center"/>
        </w:trPr>
        <w:tc>
          <w:tcPr>
            <w:tcW w:w="9649" w:type="dxa"/>
            <w:gridSpan w:val="2"/>
            <w:vAlign w:val="center"/>
          </w:tcPr>
          <w:p w:rsidR="0068027B" w:rsidRDefault="000665D5">
            <w:pPr>
              <w:pStyle w:val="a9"/>
              <w:adjustRightInd w:val="0"/>
              <w:spacing w:line="360" w:lineRule="auto"/>
              <w:contextualSpacing/>
              <w:rPr>
                <w:rFonts w:hAnsi="宋体"/>
                <w:szCs w:val="21"/>
              </w:rPr>
            </w:pPr>
            <w:r>
              <w:rPr>
                <w:rFonts w:hAnsi="宋体" w:hint="eastAsia"/>
                <w:szCs w:val="21"/>
              </w:rPr>
              <w:t>无</w:t>
            </w:r>
          </w:p>
        </w:tc>
      </w:tr>
    </w:tbl>
    <w:p w:rsidR="0068027B" w:rsidRDefault="0068027B"/>
    <w:sectPr w:rsidR="006802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D5" w:rsidRDefault="000665D5">
      <w:r>
        <w:separator/>
      </w:r>
    </w:p>
  </w:endnote>
  <w:endnote w:type="continuationSeparator" w:id="0">
    <w:p w:rsidR="000665D5" w:rsidRDefault="0006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7B" w:rsidRDefault="000665D5">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027B" w:rsidRDefault="000665D5">
                          <w:pPr>
                            <w:pStyle w:val="ac"/>
                          </w:pPr>
                          <w:r>
                            <w:fldChar w:fldCharType="begin"/>
                          </w:r>
                          <w:r>
                            <w:instrText>PAGE   \* MERGEFORMAT</w:instrText>
                          </w:r>
                          <w:r>
                            <w:fldChar w:fldCharType="separate"/>
                          </w:r>
                          <w:r w:rsidR="007972B6" w:rsidRPr="007972B6">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kFYgIAAAw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0P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1bJkFYgIAAAwFAAAOAAAAAAAAAAAAAAAAAC4CAABkcnMvZTJvRG9jLnht&#10;bFBLAQItABQABgAIAAAAIQBxqtG51wAAAAUBAAAPAAAAAAAAAAAAAAAAALwEAABkcnMvZG93bnJl&#10;di54bWxQSwUGAAAAAAQABADzAAAAwAUAAAAA&#10;" filled="f" stroked="f" strokeweight=".5pt">
              <v:textbox style="mso-fit-shape-to-text:t" inset="0,0,0,0">
                <w:txbxContent>
                  <w:p w:rsidR="0068027B" w:rsidRDefault="000665D5">
                    <w:pPr>
                      <w:pStyle w:val="ac"/>
                    </w:pPr>
                    <w:r>
                      <w:fldChar w:fldCharType="begin"/>
                    </w:r>
                    <w:r>
                      <w:instrText>PAGE   \* MERGEFORMAT</w:instrText>
                    </w:r>
                    <w:r>
                      <w:fldChar w:fldCharType="separate"/>
                    </w:r>
                    <w:r w:rsidR="007972B6" w:rsidRPr="007972B6">
                      <w:rPr>
                        <w:noProof/>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D5" w:rsidRDefault="000665D5">
      <w:r>
        <w:separator/>
      </w:r>
    </w:p>
  </w:footnote>
  <w:footnote w:type="continuationSeparator" w:id="0">
    <w:p w:rsidR="000665D5" w:rsidRDefault="00066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4FA10"/>
    <w:multiLevelType w:val="singleLevel"/>
    <w:tmpl w:val="9794FA10"/>
    <w:lvl w:ilvl="0">
      <w:start w:val="1"/>
      <w:numFmt w:val="decimalEnclosedCircleChinese"/>
      <w:suff w:val="nothing"/>
      <w:lvlText w:val="%1　"/>
      <w:lvlJc w:val="left"/>
      <w:pPr>
        <w:ind w:left="0" w:firstLine="400"/>
      </w:pPr>
      <w:rPr>
        <w:rFonts w:hint="eastAsia"/>
      </w:rPr>
    </w:lvl>
  </w:abstractNum>
  <w:abstractNum w:abstractNumId="1">
    <w:nsid w:val="657D3FBC"/>
    <w:multiLevelType w:val="multilevel"/>
    <w:tmpl w:val="657D3FBC"/>
    <w:lvl w:ilvl="0">
      <w:start w:val="1"/>
      <w:numFmt w:val="upperLetter"/>
      <w:pStyle w:val="a"/>
      <w:suff w:val="nothing"/>
      <w:lvlText w:val="附录%1"/>
      <w:lvlJc w:val="left"/>
      <w:pPr>
        <w:ind w:left="7140" w:firstLine="0"/>
      </w:pPr>
      <w:rPr>
        <w:rFonts w:hint="eastAsia"/>
        <w:spacing w:val="100"/>
      </w:rPr>
    </w:lvl>
    <w:lvl w:ilvl="1">
      <w:start w:val="1"/>
      <w:numFmt w:val="decimal"/>
      <w:suff w:val="nothing"/>
      <w:lvlText w:val="%1.%2　"/>
      <w:lvlJc w:val="left"/>
      <w:pPr>
        <w:ind w:left="7140" w:firstLine="0"/>
      </w:pPr>
      <w:rPr>
        <w:rFonts w:ascii="黑体" w:eastAsia="黑体" w:hint="eastAsia"/>
        <w:b w:val="0"/>
        <w:i w:val="0"/>
        <w:sz w:val="21"/>
      </w:rPr>
    </w:lvl>
    <w:lvl w:ilvl="2">
      <w:start w:val="1"/>
      <w:numFmt w:val="decimal"/>
      <w:suff w:val="nothing"/>
      <w:lvlText w:val="%1.%2.%3　"/>
      <w:lvlJc w:val="left"/>
      <w:pPr>
        <w:ind w:left="7140" w:firstLine="0"/>
      </w:pPr>
      <w:rPr>
        <w:rFonts w:ascii="黑体" w:eastAsia="黑体" w:hint="eastAsia"/>
        <w:b w:val="0"/>
        <w:i w:val="0"/>
        <w:sz w:val="21"/>
      </w:rPr>
    </w:lvl>
    <w:lvl w:ilvl="3">
      <w:start w:val="1"/>
      <w:numFmt w:val="decimal"/>
      <w:suff w:val="nothing"/>
      <w:lvlText w:val="%1.%2.%3.%4　"/>
      <w:lvlJc w:val="left"/>
      <w:pPr>
        <w:ind w:left="7140" w:firstLine="0"/>
      </w:pPr>
      <w:rPr>
        <w:rFonts w:ascii="黑体" w:eastAsia="黑体" w:hint="eastAsia"/>
        <w:b w:val="0"/>
        <w:i w:val="0"/>
        <w:sz w:val="21"/>
      </w:rPr>
    </w:lvl>
    <w:lvl w:ilvl="4">
      <w:start w:val="1"/>
      <w:numFmt w:val="decimal"/>
      <w:suff w:val="nothing"/>
      <w:lvlText w:val="%1.%2.%3.%4.%5　"/>
      <w:lvlJc w:val="left"/>
      <w:pPr>
        <w:ind w:left="7140" w:firstLine="0"/>
      </w:pPr>
      <w:rPr>
        <w:rFonts w:ascii="黑体" w:eastAsia="黑体" w:hint="eastAsia"/>
        <w:b w:val="0"/>
        <w:i w:val="0"/>
        <w:sz w:val="21"/>
      </w:rPr>
    </w:lvl>
    <w:lvl w:ilvl="5">
      <w:start w:val="1"/>
      <w:numFmt w:val="decimal"/>
      <w:suff w:val="nothing"/>
      <w:lvlText w:val="%1.%2.%3.%4.%5.%6　"/>
      <w:lvlJc w:val="left"/>
      <w:pPr>
        <w:ind w:left="7140" w:firstLine="0"/>
      </w:pPr>
      <w:rPr>
        <w:rFonts w:ascii="黑体" w:eastAsia="黑体" w:hint="eastAsia"/>
        <w:b w:val="0"/>
        <w:i w:val="0"/>
        <w:sz w:val="21"/>
      </w:rPr>
    </w:lvl>
    <w:lvl w:ilvl="6">
      <w:start w:val="1"/>
      <w:numFmt w:val="decimal"/>
      <w:suff w:val="nothing"/>
      <w:lvlText w:val="%1.%2.%3.%4.%5.%6.%7　"/>
      <w:lvlJc w:val="left"/>
      <w:pPr>
        <w:ind w:left="7140" w:firstLine="0"/>
      </w:pPr>
      <w:rPr>
        <w:rFonts w:hint="eastAsia"/>
      </w:rPr>
    </w:lvl>
    <w:lvl w:ilvl="7">
      <w:start w:val="1"/>
      <w:numFmt w:val="decimal"/>
      <w:lvlText w:val="%1.%2.%3.%4.%5.%6.%7.%8"/>
      <w:lvlJc w:val="left"/>
      <w:pPr>
        <w:tabs>
          <w:tab w:val="left" w:pos="4394"/>
        </w:tabs>
        <w:ind w:left="11534" w:hanging="1418"/>
      </w:pPr>
      <w:rPr>
        <w:rFonts w:hint="eastAsia"/>
      </w:rPr>
    </w:lvl>
    <w:lvl w:ilvl="8">
      <w:start w:val="1"/>
      <w:numFmt w:val="decimal"/>
      <w:lvlText w:val="%1.%2.%3.%4.%5.%6.%7.%8.%9"/>
      <w:lvlJc w:val="left"/>
      <w:pPr>
        <w:tabs>
          <w:tab w:val="left" w:pos="5102"/>
        </w:tabs>
        <w:ind w:left="1224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jBjNGM2ZGQwZjg5ZjE5MmQwMmU3MmE3ZmVhYWIifQ=="/>
  </w:docVars>
  <w:rsids>
    <w:rsidRoot w:val="002D7B71"/>
    <w:rsid w:val="000309C5"/>
    <w:rsid w:val="000665D5"/>
    <w:rsid w:val="001F6168"/>
    <w:rsid w:val="0020132D"/>
    <w:rsid w:val="00221AA8"/>
    <w:rsid w:val="0027774E"/>
    <w:rsid w:val="002D7B71"/>
    <w:rsid w:val="00300277"/>
    <w:rsid w:val="00312851"/>
    <w:rsid w:val="00355FE4"/>
    <w:rsid w:val="003A7134"/>
    <w:rsid w:val="00455552"/>
    <w:rsid w:val="005176DE"/>
    <w:rsid w:val="00535E7A"/>
    <w:rsid w:val="00556A5F"/>
    <w:rsid w:val="005F762F"/>
    <w:rsid w:val="00642C21"/>
    <w:rsid w:val="00666FD8"/>
    <w:rsid w:val="0068027B"/>
    <w:rsid w:val="006B0F9C"/>
    <w:rsid w:val="006B273E"/>
    <w:rsid w:val="006B7277"/>
    <w:rsid w:val="00784E2C"/>
    <w:rsid w:val="007972B6"/>
    <w:rsid w:val="007E3D06"/>
    <w:rsid w:val="00814148"/>
    <w:rsid w:val="00903945"/>
    <w:rsid w:val="009974FF"/>
    <w:rsid w:val="009F2175"/>
    <w:rsid w:val="00A72CC0"/>
    <w:rsid w:val="00C376FC"/>
    <w:rsid w:val="00CE6558"/>
    <w:rsid w:val="00DE64C8"/>
    <w:rsid w:val="00E01DB4"/>
    <w:rsid w:val="00E9357F"/>
    <w:rsid w:val="03650AF9"/>
    <w:rsid w:val="090304FB"/>
    <w:rsid w:val="112C35E1"/>
    <w:rsid w:val="13477178"/>
    <w:rsid w:val="15793B4F"/>
    <w:rsid w:val="2432363C"/>
    <w:rsid w:val="249874FD"/>
    <w:rsid w:val="2A1A6684"/>
    <w:rsid w:val="2ECC611B"/>
    <w:rsid w:val="35092088"/>
    <w:rsid w:val="39C96289"/>
    <w:rsid w:val="3D482EA5"/>
    <w:rsid w:val="3F231731"/>
    <w:rsid w:val="3F816F9F"/>
    <w:rsid w:val="444008B1"/>
    <w:rsid w:val="44832A4B"/>
    <w:rsid w:val="47412869"/>
    <w:rsid w:val="491C4628"/>
    <w:rsid w:val="4C0118B3"/>
    <w:rsid w:val="51340298"/>
    <w:rsid w:val="5DBA2163"/>
    <w:rsid w:val="5E39391D"/>
    <w:rsid w:val="6106237B"/>
    <w:rsid w:val="65661CED"/>
    <w:rsid w:val="6AC75C5B"/>
    <w:rsid w:val="6B105217"/>
    <w:rsid w:val="6B4A2A80"/>
    <w:rsid w:val="716D058D"/>
    <w:rsid w:val="744475B5"/>
    <w:rsid w:val="77441991"/>
    <w:rsid w:val="7A9B68AB"/>
    <w:rsid w:val="7DC44802"/>
    <w:rsid w:val="7FCC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pPr>
      <w:spacing w:after="140" w:line="288" w:lineRule="auto"/>
    </w:pPr>
  </w:style>
  <w:style w:type="paragraph" w:styleId="a5">
    <w:name w:val="Body Text Indent"/>
    <w:basedOn w:val="a0"/>
    <w:next w:val="a6"/>
    <w:link w:val="Char"/>
    <w:uiPriority w:val="99"/>
    <w:unhideWhenUsed/>
    <w:qFormat/>
    <w:pPr>
      <w:spacing w:after="120"/>
      <w:ind w:leftChars="200" w:left="420"/>
    </w:pPr>
  </w:style>
  <w:style w:type="paragraph" w:styleId="a6">
    <w:name w:val="envelope return"/>
    <w:basedOn w:val="a0"/>
    <w:qFormat/>
    <w:pPr>
      <w:snapToGrid w:val="0"/>
    </w:pPr>
    <w:rPr>
      <w:rFonts w:ascii="Arial" w:hAnsi="Arial"/>
    </w:rPr>
  </w:style>
  <w:style w:type="paragraph" w:styleId="a7">
    <w:name w:val="footer"/>
    <w:basedOn w:val="a0"/>
    <w:link w:val="Char0"/>
    <w:uiPriority w:val="99"/>
    <w:unhideWhenUsed/>
    <w:qFormat/>
    <w:pPr>
      <w:tabs>
        <w:tab w:val="center" w:pos="4153"/>
        <w:tab w:val="right" w:pos="8306"/>
      </w:tabs>
      <w:snapToGrid w:val="0"/>
      <w:jc w:val="left"/>
    </w:pPr>
    <w:rPr>
      <w:sz w:val="18"/>
      <w:szCs w:val="18"/>
    </w:rPr>
  </w:style>
  <w:style w:type="paragraph" w:styleId="a8">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link w:val="2Char"/>
    <w:qFormat/>
    <w:pPr>
      <w:spacing w:after="0"/>
      <w:ind w:leftChars="0" w:left="0" w:firstLineChars="200" w:firstLine="420"/>
    </w:pPr>
    <w:rPr>
      <w:rFonts w:eastAsia="仿宋_GB2312"/>
      <w:sz w:val="28"/>
    </w:rPr>
  </w:style>
  <w:style w:type="character" w:customStyle="1" w:styleId="Char">
    <w:name w:val="正文文本缩进 Char"/>
    <w:basedOn w:val="a2"/>
    <w:link w:val="a5"/>
    <w:uiPriority w:val="99"/>
    <w:semiHidden/>
    <w:qFormat/>
    <w:rPr>
      <w:szCs w:val="24"/>
    </w:rPr>
  </w:style>
  <w:style w:type="character" w:customStyle="1" w:styleId="2Char">
    <w:name w:val="正文首行缩进 2 Char"/>
    <w:basedOn w:val="Char"/>
    <w:link w:val="2"/>
    <w:qFormat/>
    <w:rPr>
      <w:rFonts w:eastAsia="仿宋_GB2312"/>
      <w:sz w:val="28"/>
      <w:szCs w:val="24"/>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标准文件_附录标识"/>
    <w:next w:val="a0"/>
    <w:qFormat/>
    <w:pPr>
      <w:numPr>
        <w:numId w:val="1"/>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a">
    <w:name w:val="标准文件_页眉奇数页"/>
    <w:next w:val="a0"/>
    <w:qFormat/>
    <w:pPr>
      <w:tabs>
        <w:tab w:val="center" w:pos="4154"/>
        <w:tab w:val="right" w:pos="8306"/>
      </w:tabs>
      <w:spacing w:after="120"/>
      <w:jc w:val="right"/>
    </w:pPr>
    <w:rPr>
      <w:rFonts w:ascii="黑体" w:eastAsia="黑体" w:hAnsi="宋体" w:cs="Times New Roman"/>
      <w:sz w:val="21"/>
    </w:rPr>
  </w:style>
  <w:style w:type="paragraph" w:customStyle="1" w:styleId="ab">
    <w:name w:val="标准文件_页眉偶数页"/>
    <w:basedOn w:val="aa"/>
    <w:next w:val="a0"/>
    <w:qFormat/>
    <w:pPr>
      <w:jc w:val="left"/>
    </w:pPr>
  </w:style>
  <w:style w:type="paragraph" w:customStyle="1" w:styleId="ac">
    <w:name w:val="标准文件_页脚奇数页"/>
    <w:qFormat/>
    <w:pPr>
      <w:ind w:right="227"/>
      <w:jc w:val="right"/>
    </w:pPr>
    <w:rPr>
      <w:rFonts w:ascii="宋体" w:eastAsia="宋体" w:hAnsi="Times New Roman" w:cs="Times New Roman"/>
      <w:sz w:val="18"/>
    </w:rPr>
  </w:style>
  <w:style w:type="paragraph" w:customStyle="1" w:styleId="ad">
    <w:name w:val="标准文件_页脚偶数页"/>
    <w:qFormat/>
    <w:pPr>
      <w:ind w:left="227"/>
    </w:pPr>
    <w:rPr>
      <w:rFonts w:ascii="宋体" w:eastAsia="宋体" w:hAnsi="Times New Roman" w:cs="Times New Roman"/>
      <w:sz w:val="18"/>
    </w:rPr>
  </w:style>
  <w:style w:type="character" w:customStyle="1" w:styleId="Char1">
    <w:name w:val="页眉 Char"/>
    <w:basedOn w:val="a2"/>
    <w:link w:val="a8"/>
    <w:uiPriority w:val="99"/>
    <w:qFormat/>
    <w:rPr>
      <w:kern w:val="2"/>
      <w:sz w:val="18"/>
      <w:szCs w:val="18"/>
    </w:rPr>
  </w:style>
  <w:style w:type="character" w:customStyle="1" w:styleId="Char0">
    <w:name w:val="页脚 Char"/>
    <w:basedOn w:val="a2"/>
    <w:link w:val="a7"/>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pPr>
      <w:spacing w:after="140" w:line="288" w:lineRule="auto"/>
    </w:pPr>
  </w:style>
  <w:style w:type="paragraph" w:styleId="a5">
    <w:name w:val="Body Text Indent"/>
    <w:basedOn w:val="a0"/>
    <w:next w:val="a6"/>
    <w:link w:val="Char"/>
    <w:uiPriority w:val="99"/>
    <w:unhideWhenUsed/>
    <w:qFormat/>
    <w:pPr>
      <w:spacing w:after="120"/>
      <w:ind w:leftChars="200" w:left="420"/>
    </w:pPr>
  </w:style>
  <w:style w:type="paragraph" w:styleId="a6">
    <w:name w:val="envelope return"/>
    <w:basedOn w:val="a0"/>
    <w:qFormat/>
    <w:pPr>
      <w:snapToGrid w:val="0"/>
    </w:pPr>
    <w:rPr>
      <w:rFonts w:ascii="Arial" w:hAnsi="Arial"/>
    </w:rPr>
  </w:style>
  <w:style w:type="paragraph" w:styleId="a7">
    <w:name w:val="footer"/>
    <w:basedOn w:val="a0"/>
    <w:link w:val="Char0"/>
    <w:uiPriority w:val="99"/>
    <w:unhideWhenUsed/>
    <w:qFormat/>
    <w:pPr>
      <w:tabs>
        <w:tab w:val="center" w:pos="4153"/>
        <w:tab w:val="right" w:pos="8306"/>
      </w:tabs>
      <w:snapToGrid w:val="0"/>
      <w:jc w:val="left"/>
    </w:pPr>
    <w:rPr>
      <w:sz w:val="18"/>
      <w:szCs w:val="18"/>
    </w:rPr>
  </w:style>
  <w:style w:type="paragraph" w:styleId="a8">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link w:val="2Char"/>
    <w:qFormat/>
    <w:pPr>
      <w:spacing w:after="0"/>
      <w:ind w:leftChars="0" w:left="0" w:firstLineChars="200" w:firstLine="420"/>
    </w:pPr>
    <w:rPr>
      <w:rFonts w:eastAsia="仿宋_GB2312"/>
      <w:sz w:val="28"/>
    </w:rPr>
  </w:style>
  <w:style w:type="character" w:customStyle="1" w:styleId="Char">
    <w:name w:val="正文文本缩进 Char"/>
    <w:basedOn w:val="a2"/>
    <w:link w:val="a5"/>
    <w:uiPriority w:val="99"/>
    <w:semiHidden/>
    <w:qFormat/>
    <w:rPr>
      <w:szCs w:val="24"/>
    </w:rPr>
  </w:style>
  <w:style w:type="character" w:customStyle="1" w:styleId="2Char">
    <w:name w:val="正文首行缩进 2 Char"/>
    <w:basedOn w:val="Char"/>
    <w:link w:val="2"/>
    <w:qFormat/>
    <w:rPr>
      <w:rFonts w:eastAsia="仿宋_GB2312"/>
      <w:sz w:val="28"/>
      <w:szCs w:val="24"/>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标准文件_附录标识"/>
    <w:next w:val="a0"/>
    <w:qFormat/>
    <w:pPr>
      <w:numPr>
        <w:numId w:val="1"/>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a">
    <w:name w:val="标准文件_页眉奇数页"/>
    <w:next w:val="a0"/>
    <w:qFormat/>
    <w:pPr>
      <w:tabs>
        <w:tab w:val="center" w:pos="4154"/>
        <w:tab w:val="right" w:pos="8306"/>
      </w:tabs>
      <w:spacing w:after="120"/>
      <w:jc w:val="right"/>
    </w:pPr>
    <w:rPr>
      <w:rFonts w:ascii="黑体" w:eastAsia="黑体" w:hAnsi="宋体" w:cs="Times New Roman"/>
      <w:sz w:val="21"/>
    </w:rPr>
  </w:style>
  <w:style w:type="paragraph" w:customStyle="1" w:styleId="ab">
    <w:name w:val="标准文件_页眉偶数页"/>
    <w:basedOn w:val="aa"/>
    <w:next w:val="a0"/>
    <w:qFormat/>
    <w:pPr>
      <w:jc w:val="left"/>
    </w:pPr>
  </w:style>
  <w:style w:type="paragraph" w:customStyle="1" w:styleId="ac">
    <w:name w:val="标准文件_页脚奇数页"/>
    <w:qFormat/>
    <w:pPr>
      <w:ind w:right="227"/>
      <w:jc w:val="right"/>
    </w:pPr>
    <w:rPr>
      <w:rFonts w:ascii="宋体" w:eastAsia="宋体" w:hAnsi="Times New Roman" w:cs="Times New Roman"/>
      <w:sz w:val="18"/>
    </w:rPr>
  </w:style>
  <w:style w:type="paragraph" w:customStyle="1" w:styleId="ad">
    <w:name w:val="标准文件_页脚偶数页"/>
    <w:qFormat/>
    <w:pPr>
      <w:ind w:left="227"/>
    </w:pPr>
    <w:rPr>
      <w:rFonts w:ascii="宋体" w:eastAsia="宋体" w:hAnsi="Times New Roman" w:cs="Times New Roman"/>
      <w:sz w:val="18"/>
    </w:rPr>
  </w:style>
  <w:style w:type="character" w:customStyle="1" w:styleId="Char1">
    <w:name w:val="页眉 Char"/>
    <w:basedOn w:val="a2"/>
    <w:link w:val="a8"/>
    <w:uiPriority w:val="99"/>
    <w:qFormat/>
    <w:rPr>
      <w:kern w:val="2"/>
      <w:sz w:val="18"/>
      <w:szCs w:val="18"/>
    </w:rPr>
  </w:style>
  <w:style w:type="character" w:customStyle="1" w:styleId="Char0">
    <w:name w:val="页脚 Char"/>
    <w:basedOn w:val="a2"/>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1042</Words>
  <Characters>5941</Characters>
  <Application>Microsoft Office Word</Application>
  <DocSecurity>0</DocSecurity>
  <Lines>49</Lines>
  <Paragraphs>13</Paragraphs>
  <ScaleCrop>false</ScaleCrop>
  <Company>HP Inc.</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WANGXIA</dc:creator>
  <cp:lastModifiedBy>刘志军</cp:lastModifiedBy>
  <cp:revision>2</cp:revision>
  <dcterms:created xsi:type="dcterms:W3CDTF">2022-11-16T00:00:00Z</dcterms:created>
  <dcterms:modified xsi:type="dcterms:W3CDTF">2022-11-16T00:00:00Z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E839B17C33484967BE12FB04492423D6</vt:lpwstr>
  </property>
</Properties>
</file>