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24" w:rsidRDefault="003508A8" w:rsidP="00A24328">
      <w:pPr>
        <w:spacing w:line="680" w:lineRule="exact"/>
        <w:rPr>
          <w:rFonts w:ascii="方正小标宋简体" w:eastAsia="方正小标宋简体" w:hint="eastAsia"/>
          <w:sz w:val="44"/>
          <w:szCs w:val="44"/>
        </w:rPr>
      </w:pPr>
      <w:r>
        <w:rPr>
          <w:rFonts w:ascii="方正小标宋简体" w:eastAsia="方正小标宋简体" w:hint="eastAsia"/>
          <w:sz w:val="44"/>
          <w:szCs w:val="44"/>
        </w:rPr>
        <w:t>安徽省建设工程造价咨询服务</w:t>
      </w:r>
    </w:p>
    <w:p w:rsidR="004603E6" w:rsidRDefault="003508A8" w:rsidP="009A4E24">
      <w:pPr>
        <w:spacing w:line="680" w:lineRule="exact"/>
        <w:rPr>
          <w:rFonts w:ascii="方正小标宋简体" w:eastAsia="方正小标宋简体"/>
          <w:sz w:val="44"/>
          <w:szCs w:val="44"/>
        </w:rPr>
      </w:pPr>
      <w:r>
        <w:rPr>
          <w:rFonts w:ascii="方正小标宋简体" w:eastAsia="方正小标宋简体" w:hint="eastAsia"/>
          <w:sz w:val="44"/>
          <w:szCs w:val="44"/>
        </w:rPr>
        <w:t>收费</w:t>
      </w:r>
      <w:bookmarkStart w:id="0" w:name="_GoBack"/>
      <w:bookmarkEnd w:id="0"/>
      <w:r w:rsidR="009A4E24">
        <w:rPr>
          <w:rFonts w:ascii="方正小标宋简体" w:eastAsia="方正小标宋简体" w:hint="eastAsia"/>
          <w:sz w:val="44"/>
          <w:szCs w:val="44"/>
        </w:rPr>
        <w:t>自律管理办法</w:t>
      </w:r>
    </w:p>
    <w:p w:rsidR="004603E6" w:rsidRDefault="003508A8">
      <w:pPr>
        <w:rPr>
          <w:rFonts w:ascii="仿宋" w:eastAsia="仿宋" w:hAnsi="仿宋"/>
        </w:rPr>
      </w:pPr>
      <w:r>
        <w:rPr>
          <w:rFonts w:ascii="仿宋" w:eastAsia="仿宋" w:hAnsi="仿宋" w:hint="eastAsia"/>
        </w:rPr>
        <w:t>（征求意见稿）</w:t>
      </w:r>
    </w:p>
    <w:p w:rsidR="004603E6" w:rsidRDefault="004603E6"/>
    <w:p w:rsidR="004603E6" w:rsidRDefault="003508A8">
      <w:r>
        <w:rPr>
          <w:rFonts w:hint="eastAsia"/>
        </w:rPr>
        <w:t>第一章  总则</w:t>
      </w:r>
    </w:p>
    <w:p w:rsidR="004603E6" w:rsidRDefault="004603E6"/>
    <w:p w:rsidR="004603E6" w:rsidRDefault="003508A8">
      <w:pPr>
        <w:spacing w:line="576" w:lineRule="exact"/>
        <w:jc w:val="left"/>
        <w:rPr>
          <w:rFonts w:asciiTheme="minorEastAsia" w:eastAsiaTheme="minorEastAsia" w:hAnsiTheme="minorEastAsia"/>
        </w:rPr>
      </w:pPr>
      <w:r>
        <w:rPr>
          <w:rFonts w:hint="eastAsia"/>
        </w:rPr>
        <w:t xml:space="preserve"> </w:t>
      </w:r>
      <w: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第一条 </w:t>
      </w:r>
      <w:r>
        <w:rPr>
          <w:rFonts w:asciiTheme="minorEastAsia" w:eastAsiaTheme="minorEastAsia" w:hAnsiTheme="minorEastAsia"/>
        </w:rPr>
        <w:t xml:space="preserve"> </w:t>
      </w:r>
      <w:r>
        <w:rPr>
          <w:rFonts w:asciiTheme="minorEastAsia" w:eastAsiaTheme="minorEastAsia" w:hAnsiTheme="minorEastAsia" w:hint="eastAsia"/>
        </w:rPr>
        <w:t>为加强行业自律，规范安徽省建设工程造价咨询服务收费行为，营造竞争有序的市场经营环境，根据《中华人民共和国价格法》《安徽省建设工程造价管理条例》《安徽省建设工程造价管理协会章程》《安徽省建设工程造价咨询自律管理暂行办法》等法律法规和有关规定，制定本办法。</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第二条  本办法所称建设工程造价咨询服务收费（以下简称“咨询收费”），是指工程造价咨询企业（以下简称“造价企业”）接受委托，提供相关咨询服务并收取费用的行为。</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 xml:space="preserve">第三条 </w:t>
      </w:r>
      <w:r>
        <w:rPr>
          <w:rFonts w:asciiTheme="minorEastAsia" w:eastAsiaTheme="minorEastAsia" w:hAnsiTheme="minorEastAsia"/>
        </w:rPr>
        <w:t xml:space="preserve"> </w:t>
      </w:r>
      <w:r>
        <w:rPr>
          <w:rFonts w:asciiTheme="minorEastAsia" w:eastAsiaTheme="minorEastAsia" w:hAnsiTheme="minorEastAsia" w:hint="eastAsia"/>
        </w:rPr>
        <w:t>本办法所称咨询收费自律管理，是指行业协会对造价企业在安徽省行政区域内开展咨询收费行为进行登记、跟踪、提醒、监督、奖惩等自律管理。</w:t>
      </w:r>
    </w:p>
    <w:p w:rsidR="004603E6" w:rsidRDefault="003508A8">
      <w:pPr>
        <w:spacing w:line="576" w:lineRule="exact"/>
        <w:ind w:firstLineChars="200" w:firstLine="640"/>
        <w:jc w:val="both"/>
        <w:rPr>
          <w:rFonts w:asciiTheme="minorEastAsia" w:eastAsiaTheme="minorEastAsia" w:hAnsiTheme="minorEastAsia"/>
          <w:spacing w:val="-4"/>
        </w:rPr>
      </w:pPr>
      <w:r>
        <w:rPr>
          <w:rFonts w:asciiTheme="minorEastAsia" w:eastAsiaTheme="minorEastAsia" w:hAnsiTheme="minorEastAsia" w:hint="eastAsia"/>
        </w:rPr>
        <w:t xml:space="preserve">第四条 </w:t>
      </w:r>
      <w:r>
        <w:rPr>
          <w:rFonts w:asciiTheme="minorEastAsia" w:eastAsiaTheme="minorEastAsia" w:hAnsiTheme="minorEastAsia"/>
        </w:rPr>
        <w:t xml:space="preserve"> </w:t>
      </w:r>
      <w:r>
        <w:rPr>
          <w:rFonts w:asciiTheme="minorEastAsia" w:eastAsiaTheme="minorEastAsia" w:hAnsiTheme="minorEastAsia" w:hint="eastAsia"/>
        </w:rPr>
        <w:t>安徽省建设工程造价管理协会（以下简称“省价协”）负责全省造价企业咨询收费自律工作的管理监督；各市造价协会</w:t>
      </w:r>
      <w:r>
        <w:rPr>
          <w:rFonts w:asciiTheme="minorEastAsia" w:eastAsiaTheme="minorEastAsia" w:hAnsiTheme="minorEastAsia" w:hint="eastAsia"/>
          <w:spacing w:val="-4"/>
        </w:rPr>
        <w:t>（以下简称“市价协”）负责本地区造价企业咨询收费自律具体工作。</w:t>
      </w:r>
    </w:p>
    <w:p w:rsidR="004603E6" w:rsidRDefault="003508A8">
      <w:pPr>
        <w:spacing w:line="576" w:lineRule="exact"/>
        <w:ind w:firstLineChars="200" w:firstLine="640"/>
        <w:jc w:val="both"/>
        <w:rPr>
          <w:rFonts w:asciiTheme="minorEastAsia" w:eastAsiaTheme="minorEastAsia" w:hAnsiTheme="minorEastAsia"/>
        </w:rPr>
      </w:pPr>
      <w:r>
        <w:rPr>
          <w:rFonts w:asciiTheme="minorEastAsia" w:eastAsiaTheme="minorEastAsia" w:hAnsiTheme="minorEastAsia" w:hint="eastAsia"/>
        </w:rPr>
        <w:t xml:space="preserve">第五条 </w:t>
      </w:r>
      <w:r>
        <w:rPr>
          <w:rFonts w:asciiTheme="minorEastAsia" w:eastAsiaTheme="minorEastAsia" w:hAnsiTheme="minorEastAsia"/>
        </w:rPr>
        <w:t xml:space="preserve"> </w:t>
      </w:r>
      <w:r>
        <w:rPr>
          <w:rFonts w:asciiTheme="minorEastAsia" w:eastAsiaTheme="minorEastAsia" w:hAnsiTheme="minorEastAsia" w:hint="eastAsia"/>
        </w:rPr>
        <w:t>咨询收费自律管理相关信息在安徽省建设工程</w:t>
      </w:r>
      <w:r w:rsidR="002915A9">
        <w:rPr>
          <w:rFonts w:asciiTheme="minorEastAsia" w:eastAsiaTheme="minorEastAsia" w:hAnsiTheme="minorEastAsia" w:hint="eastAsia"/>
        </w:rPr>
        <w:t>造价咨询自律</w:t>
      </w:r>
      <w:r>
        <w:rPr>
          <w:rFonts w:asciiTheme="minorEastAsia" w:eastAsiaTheme="minorEastAsia" w:hAnsiTheme="minorEastAsia" w:hint="eastAsia"/>
        </w:rPr>
        <w:t>管理平台（以下简称“自律平台”）统一登记和公布，省</w:t>
      </w:r>
      <w:proofErr w:type="gramStart"/>
      <w:r>
        <w:rPr>
          <w:rFonts w:asciiTheme="minorEastAsia" w:eastAsiaTheme="minorEastAsia" w:hAnsiTheme="minorEastAsia" w:hint="eastAsia"/>
        </w:rPr>
        <w:t>价协负责</w:t>
      </w:r>
      <w:proofErr w:type="gramEnd"/>
      <w:r>
        <w:rPr>
          <w:rFonts w:asciiTheme="minorEastAsia" w:eastAsiaTheme="minorEastAsia" w:hAnsiTheme="minorEastAsia" w:hint="eastAsia"/>
        </w:rPr>
        <w:t>自律平台的建设和管理。</w:t>
      </w:r>
    </w:p>
    <w:p w:rsidR="004603E6" w:rsidRDefault="003508A8">
      <w:r>
        <w:rPr>
          <w:rFonts w:hint="eastAsia"/>
        </w:rPr>
        <w:lastRenderedPageBreak/>
        <w:t xml:space="preserve">第二章 </w:t>
      </w:r>
      <w:r>
        <w:t xml:space="preserve"> </w:t>
      </w:r>
      <w:r>
        <w:rPr>
          <w:rFonts w:hint="eastAsia"/>
        </w:rPr>
        <w:t>自律要求</w:t>
      </w:r>
    </w:p>
    <w:p w:rsidR="004603E6" w:rsidRDefault="004603E6">
      <w:pPr>
        <w:spacing w:line="500" w:lineRule="exact"/>
      </w:pP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 xml:space="preserve">第六条 </w:t>
      </w:r>
      <w:r>
        <w:rPr>
          <w:rFonts w:asciiTheme="minorEastAsia" w:eastAsiaTheme="minorEastAsia" w:hAnsiTheme="minorEastAsia"/>
        </w:rPr>
        <w:t xml:space="preserve"> </w:t>
      </w:r>
      <w:r>
        <w:rPr>
          <w:rFonts w:asciiTheme="minorEastAsia" w:eastAsiaTheme="minorEastAsia" w:hAnsiTheme="minorEastAsia" w:hint="eastAsia"/>
        </w:rPr>
        <w:t>咨询收费应遵循公平、合法和诚实信用的原则，与委托人协商约定收费标准。</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 xml:space="preserve">第七条 </w:t>
      </w:r>
      <w:r>
        <w:rPr>
          <w:rFonts w:asciiTheme="minorEastAsia" w:eastAsiaTheme="minorEastAsia" w:hAnsiTheme="minorEastAsia"/>
        </w:rPr>
        <w:t xml:space="preserve"> </w:t>
      </w:r>
      <w:r>
        <w:rPr>
          <w:rFonts w:asciiTheme="minorEastAsia" w:eastAsiaTheme="minorEastAsia" w:hAnsiTheme="minorEastAsia" w:hint="eastAsia"/>
        </w:rPr>
        <w:t>造价企业应建立健全内部收费管理制度，公示收费具体事项，实行明码标价，自觉接受社会监督。</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第八条  造价企业提供咨询服务时应与委托方签订咨询服务合同，标明收费项目、收费标准、收费方式、收费金额、付款和结算方式、收费争议解决方式等内容。</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第九条  造价企业提供咨询服务时应按规定配备所需人员，提供质量合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、价格合理的服务。</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 xml:space="preserve">第十条 </w:t>
      </w:r>
      <w:r>
        <w:rPr>
          <w:rFonts w:asciiTheme="minorEastAsia" w:eastAsiaTheme="minorEastAsia" w:hAnsiTheme="minorEastAsia"/>
        </w:rPr>
        <w:t xml:space="preserve"> </w:t>
      </w:r>
      <w:r>
        <w:rPr>
          <w:rFonts w:asciiTheme="minorEastAsia" w:eastAsiaTheme="minorEastAsia" w:hAnsiTheme="minorEastAsia" w:hint="eastAsia"/>
        </w:rPr>
        <w:t>造价企业应依法经营，公平竞争，自觉抵制不正当竞争行为。不得以给予回扣、低于成本收费等方式承接业务。</w:t>
      </w:r>
    </w:p>
    <w:p w:rsidR="004603E6" w:rsidRDefault="004603E6">
      <w:pPr>
        <w:spacing w:line="576" w:lineRule="exact"/>
        <w:jc w:val="left"/>
        <w:rPr>
          <w:rFonts w:asciiTheme="minorEastAsia" w:eastAsiaTheme="minorEastAsia" w:hAnsiTheme="minorEastAsia"/>
        </w:rPr>
      </w:pPr>
    </w:p>
    <w:p w:rsidR="004603E6" w:rsidRDefault="003508A8">
      <w:pPr>
        <w:spacing w:line="576" w:lineRule="exact"/>
      </w:pPr>
      <w:r>
        <w:rPr>
          <w:rFonts w:hint="eastAsia"/>
        </w:rPr>
        <w:t xml:space="preserve">第三章 </w:t>
      </w:r>
      <w:r>
        <w:t xml:space="preserve"> </w:t>
      </w:r>
      <w:r>
        <w:rPr>
          <w:rFonts w:hint="eastAsia"/>
        </w:rPr>
        <w:t>咨询收费构成</w:t>
      </w:r>
    </w:p>
    <w:p w:rsidR="004603E6" w:rsidRDefault="004603E6">
      <w:pPr>
        <w:spacing w:line="576" w:lineRule="exact"/>
      </w:pP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 xml:space="preserve">第十一条 </w:t>
      </w:r>
      <w:r>
        <w:rPr>
          <w:rFonts w:asciiTheme="minorEastAsia" w:eastAsiaTheme="minorEastAsia" w:hAnsiTheme="minorEastAsia"/>
        </w:rPr>
        <w:t xml:space="preserve"> </w:t>
      </w:r>
      <w:r>
        <w:rPr>
          <w:rFonts w:asciiTheme="minorEastAsia" w:eastAsiaTheme="minorEastAsia" w:hAnsiTheme="minorEastAsia" w:hint="eastAsia"/>
        </w:rPr>
        <w:t>咨询收费包含建设工程造价咨询业务中发生的必要支出与合理利润。</w:t>
      </w:r>
    </w:p>
    <w:p w:rsidR="004603E6" w:rsidRDefault="003508A8">
      <w:pPr>
        <w:spacing w:line="576" w:lineRule="exact"/>
        <w:ind w:firstLineChars="200" w:firstLine="640"/>
        <w:jc w:val="left"/>
        <w:rPr>
          <w:rFonts w:asciiTheme="minorEastAsia" w:eastAsiaTheme="minorEastAsia" w:hAnsiTheme="minorEastAsia"/>
        </w:rPr>
      </w:pPr>
      <w:r>
        <w:rPr>
          <w:rFonts w:asciiTheme="minorEastAsia" w:eastAsiaTheme="minorEastAsia" w:hAnsiTheme="minorEastAsia" w:hint="eastAsia"/>
        </w:rPr>
        <w:t>第十二条  咨询收费必要支出应包含人员薪酬、管理费用、办公费用、税金等。</w:t>
      </w:r>
    </w:p>
    <w:p w:rsidR="004603E6" w:rsidRDefault="003508A8">
      <w:pPr>
        <w:spacing w:line="576" w:lineRule="exact"/>
        <w:ind w:firstLineChars="200" w:firstLine="640"/>
        <w:jc w:val="left"/>
      </w:pPr>
      <w:r>
        <w:rPr>
          <w:rFonts w:asciiTheme="minorEastAsia" w:eastAsiaTheme="minorEastAsia" w:hAnsiTheme="minorEastAsia" w:hint="eastAsia"/>
        </w:rPr>
        <w:t xml:space="preserve">第十三条 </w:t>
      </w:r>
      <w:r>
        <w:rPr>
          <w:rFonts w:asciiTheme="minorEastAsia" w:eastAsiaTheme="minorEastAsia" w:hAnsiTheme="minorEastAsia"/>
        </w:rPr>
        <w:t xml:space="preserve"> </w:t>
      </w:r>
      <w:r>
        <w:rPr>
          <w:rFonts w:asciiTheme="minorEastAsia" w:eastAsiaTheme="minorEastAsia" w:hAnsiTheme="minorEastAsia" w:hint="eastAsia"/>
        </w:rPr>
        <w:t>企业咨询收费低于必要支出的，视为可能影响合同履约的异常低价。</w:t>
      </w:r>
    </w:p>
    <w:p w:rsidR="004603E6" w:rsidRDefault="004603E6"/>
    <w:p w:rsidR="004603E6" w:rsidRDefault="003508A8">
      <w:r>
        <w:rPr>
          <w:rFonts w:hint="eastAsia"/>
        </w:rPr>
        <w:t xml:space="preserve">第四章 </w:t>
      </w:r>
      <w:r>
        <w:t xml:space="preserve"> </w:t>
      </w:r>
      <w:r>
        <w:rPr>
          <w:rFonts w:hint="eastAsia"/>
        </w:rPr>
        <w:t>自律管理</w:t>
      </w:r>
    </w:p>
    <w:p w:rsidR="004603E6" w:rsidRDefault="003508A8">
      <w:pPr>
        <w:ind w:firstLine="640"/>
        <w:jc w:val="left"/>
        <w:rPr>
          <w:rFonts w:asciiTheme="minorEastAsia" w:eastAsiaTheme="minorEastAsia" w:hAnsiTheme="minorEastAsia"/>
        </w:rPr>
      </w:pPr>
      <w:r>
        <w:rPr>
          <w:rFonts w:asciiTheme="minorEastAsia" w:eastAsiaTheme="minorEastAsia" w:hAnsiTheme="minorEastAsia" w:hint="eastAsia"/>
        </w:rPr>
        <w:lastRenderedPageBreak/>
        <w:t xml:space="preserve">第十四条 </w:t>
      </w:r>
      <w:r>
        <w:rPr>
          <w:rFonts w:asciiTheme="minorEastAsia" w:eastAsiaTheme="minorEastAsia" w:hAnsiTheme="minorEastAsia"/>
        </w:rPr>
        <w:t xml:space="preserve"> </w:t>
      </w:r>
      <w:r>
        <w:rPr>
          <w:rFonts w:asciiTheme="minorEastAsia" w:eastAsiaTheme="minorEastAsia" w:hAnsiTheme="minorEastAsia" w:hint="eastAsia"/>
        </w:rPr>
        <w:t>协会通过自律平台，对造价企业收费信息进行收集、分析、评估和管理。收费信息包含项目名称、所在地、服务类别、服务时长、人员配备、收费标准等信息。</w:t>
      </w:r>
    </w:p>
    <w:p w:rsidR="004603E6" w:rsidRDefault="003508A8">
      <w:pPr>
        <w:ind w:firstLine="640"/>
        <w:jc w:val="both"/>
        <w:rPr>
          <w:rFonts w:asciiTheme="minorEastAsia" w:eastAsiaTheme="minorEastAsia" w:hAnsiTheme="minorEastAsia"/>
        </w:rPr>
      </w:pPr>
      <w:r>
        <w:rPr>
          <w:rFonts w:asciiTheme="minorEastAsia" w:eastAsiaTheme="minorEastAsia" w:hAnsiTheme="minorEastAsia" w:hint="eastAsia"/>
        </w:rPr>
        <w:t xml:space="preserve">第十五条 </w:t>
      </w:r>
      <w:r>
        <w:rPr>
          <w:rFonts w:asciiTheme="minorEastAsia" w:eastAsiaTheme="minorEastAsia" w:hAnsiTheme="minorEastAsia"/>
        </w:rPr>
        <w:t xml:space="preserve"> </w:t>
      </w:r>
      <w:r>
        <w:rPr>
          <w:rFonts w:asciiTheme="minorEastAsia" w:eastAsiaTheme="minorEastAsia" w:hAnsiTheme="minorEastAsia" w:hint="eastAsia"/>
        </w:rPr>
        <w:t>造价企业收费信息由多方提供，可由社会各界以实名制方式通过自律平台提交，也可由协会或管理部门直接推送。</w:t>
      </w:r>
    </w:p>
    <w:p w:rsidR="004603E6" w:rsidRDefault="003508A8">
      <w:pPr>
        <w:ind w:firstLine="640"/>
        <w:jc w:val="both"/>
        <w:rPr>
          <w:rFonts w:asciiTheme="minorEastAsia" w:eastAsiaTheme="minorEastAsia" w:hAnsiTheme="minorEastAsia"/>
        </w:rPr>
      </w:pPr>
      <w:r>
        <w:rPr>
          <w:rFonts w:asciiTheme="minorEastAsia" w:eastAsiaTheme="minorEastAsia" w:hAnsiTheme="minorEastAsia" w:hint="eastAsia"/>
        </w:rPr>
        <w:t>第十六条  自律平台对收集的收费信息进行分析，对可能影响合同履约的异常低价收费信息，由项目所在地市价协根据咨询收费必要支出等要素进行评估。</w:t>
      </w:r>
    </w:p>
    <w:p w:rsidR="004603E6" w:rsidRDefault="003508A8">
      <w:pPr>
        <w:ind w:firstLine="640"/>
        <w:jc w:val="both"/>
        <w:rPr>
          <w:rFonts w:asciiTheme="minorEastAsia" w:eastAsiaTheme="minorEastAsia" w:hAnsiTheme="minorEastAsia"/>
        </w:rPr>
      </w:pPr>
      <w:r>
        <w:rPr>
          <w:rFonts w:asciiTheme="minorEastAsia" w:eastAsiaTheme="minorEastAsia" w:hAnsiTheme="minorEastAsia" w:hint="eastAsia"/>
        </w:rPr>
        <w:t>第十七条  对经评估认定为可能影响合同履约的收费行为，由市价</w:t>
      </w:r>
      <w:proofErr w:type="gramStart"/>
      <w:r>
        <w:rPr>
          <w:rFonts w:asciiTheme="minorEastAsia" w:eastAsiaTheme="minorEastAsia" w:hAnsiTheme="minorEastAsia" w:hint="eastAsia"/>
        </w:rPr>
        <w:t>协发布</w:t>
      </w:r>
      <w:proofErr w:type="gramEnd"/>
      <w:r>
        <w:rPr>
          <w:rFonts w:asciiTheme="minorEastAsia" w:eastAsiaTheme="minorEastAsia" w:hAnsiTheme="minorEastAsia" w:hint="eastAsia"/>
        </w:rPr>
        <w:t>提醒函并在自律平台登记。</w:t>
      </w:r>
    </w:p>
    <w:p w:rsidR="004603E6" w:rsidRDefault="003508A8">
      <w:pPr>
        <w:ind w:firstLine="640"/>
        <w:jc w:val="both"/>
        <w:rPr>
          <w:rFonts w:asciiTheme="minorEastAsia" w:eastAsiaTheme="minorEastAsia" w:hAnsiTheme="minorEastAsia"/>
        </w:rPr>
      </w:pPr>
      <w:proofErr w:type="gramStart"/>
      <w:r>
        <w:rPr>
          <w:rFonts w:asciiTheme="minorEastAsia" w:eastAsiaTheme="minorEastAsia" w:hAnsiTheme="minorEastAsia" w:hint="eastAsia"/>
        </w:rPr>
        <w:t>对显著</w:t>
      </w:r>
      <w:proofErr w:type="gramEnd"/>
      <w:r>
        <w:rPr>
          <w:rFonts w:asciiTheme="minorEastAsia" w:eastAsiaTheme="minorEastAsia" w:hAnsiTheme="minorEastAsia" w:hint="eastAsia"/>
        </w:rPr>
        <w:t>低于必要支出的收费行为，由市价协在自律平台予以公开，同时加强自律跟踪；造成合同实质性违约的，由市价</w:t>
      </w:r>
      <w:proofErr w:type="gramStart"/>
      <w:r>
        <w:rPr>
          <w:rFonts w:asciiTheme="minorEastAsia" w:eastAsiaTheme="minorEastAsia" w:hAnsiTheme="minorEastAsia" w:hint="eastAsia"/>
        </w:rPr>
        <w:t>协给予</w:t>
      </w:r>
      <w:proofErr w:type="gramEnd"/>
      <w:r>
        <w:rPr>
          <w:rFonts w:asciiTheme="minorEastAsia" w:eastAsiaTheme="minorEastAsia" w:hAnsiTheme="minorEastAsia" w:hint="eastAsia"/>
        </w:rPr>
        <w:t>通报批评，并向有关行政管理部门反映。</w:t>
      </w:r>
    </w:p>
    <w:p w:rsidR="004603E6" w:rsidRDefault="003508A8">
      <w:pPr>
        <w:ind w:firstLine="640"/>
        <w:jc w:val="both"/>
        <w:rPr>
          <w:rFonts w:asciiTheme="minorEastAsia" w:eastAsiaTheme="minorEastAsia" w:hAnsiTheme="minorEastAsia"/>
        </w:rPr>
      </w:pPr>
      <w:r>
        <w:rPr>
          <w:rFonts w:asciiTheme="minorEastAsia" w:eastAsiaTheme="minorEastAsia" w:hAnsiTheme="minorEastAsia" w:hint="eastAsia"/>
        </w:rPr>
        <w:t xml:space="preserve">第十八条 </w:t>
      </w:r>
      <w:r>
        <w:rPr>
          <w:rFonts w:asciiTheme="minorEastAsia" w:eastAsiaTheme="minorEastAsia" w:hAnsiTheme="minorEastAsia"/>
        </w:rPr>
        <w:t xml:space="preserve"> </w:t>
      </w:r>
      <w:proofErr w:type="gramStart"/>
      <w:r>
        <w:rPr>
          <w:rFonts w:asciiTheme="minorEastAsia" w:eastAsiaTheme="minorEastAsia" w:hAnsiTheme="minorEastAsia" w:hint="eastAsia"/>
        </w:rPr>
        <w:t>省价协通过</w:t>
      </w:r>
      <w:proofErr w:type="gramEnd"/>
      <w:r>
        <w:rPr>
          <w:rFonts w:asciiTheme="minorEastAsia" w:eastAsiaTheme="minorEastAsia" w:hAnsiTheme="minorEastAsia" w:hint="eastAsia"/>
        </w:rPr>
        <w:t>自律平台对咨询收费自律管理情况进行动态管理，对行为规范的会员予以公布，对自律惩戒的情况予以公开。</w:t>
      </w:r>
    </w:p>
    <w:p w:rsidR="004603E6" w:rsidRDefault="004603E6">
      <w:pPr>
        <w:jc w:val="left"/>
        <w:rPr>
          <w:rFonts w:asciiTheme="minorEastAsia" w:eastAsiaTheme="minorEastAsia" w:hAnsiTheme="minorEastAsia"/>
        </w:rPr>
      </w:pPr>
    </w:p>
    <w:p w:rsidR="004603E6" w:rsidRDefault="003508A8">
      <w:r>
        <w:rPr>
          <w:rFonts w:hint="eastAsia"/>
        </w:rPr>
        <w:t>第五章  监督管理</w:t>
      </w:r>
    </w:p>
    <w:p w:rsidR="004603E6" w:rsidRDefault="004603E6">
      <w:pPr>
        <w:rPr>
          <w:rFonts w:asciiTheme="minorEastAsia" w:eastAsiaTheme="minorEastAsia" w:hAnsiTheme="minorEastAsia"/>
        </w:rPr>
      </w:pPr>
    </w:p>
    <w:p w:rsidR="004603E6" w:rsidRDefault="003508A8">
      <w:pPr>
        <w:ind w:firstLineChars="200" w:firstLine="640"/>
        <w:jc w:val="left"/>
        <w:rPr>
          <w:rFonts w:asciiTheme="minorEastAsia" w:eastAsiaTheme="minorEastAsia" w:hAnsiTheme="minorEastAsia"/>
        </w:rPr>
      </w:pPr>
      <w:r>
        <w:rPr>
          <w:rFonts w:asciiTheme="minorEastAsia" w:eastAsiaTheme="minorEastAsia" w:hAnsiTheme="minorEastAsia" w:hint="eastAsia"/>
        </w:rPr>
        <w:t>第十九条  本办法的实施接受管理部门和社会监督。</w:t>
      </w:r>
    </w:p>
    <w:p w:rsidR="004603E6" w:rsidRDefault="003508A8">
      <w:pPr>
        <w:ind w:firstLineChars="200" w:firstLine="640"/>
        <w:jc w:val="left"/>
        <w:rPr>
          <w:rFonts w:asciiTheme="minorEastAsia" w:eastAsiaTheme="minorEastAsia" w:hAnsiTheme="minorEastAsia"/>
        </w:rPr>
      </w:pPr>
      <w:r>
        <w:rPr>
          <w:rFonts w:asciiTheme="minorEastAsia" w:eastAsiaTheme="minorEastAsia" w:hAnsiTheme="minorEastAsia" w:hint="eastAsia"/>
        </w:rPr>
        <w:t>第二十条  当事人对市价</w:t>
      </w:r>
      <w:proofErr w:type="gramStart"/>
      <w:r>
        <w:rPr>
          <w:rFonts w:asciiTheme="minorEastAsia" w:eastAsiaTheme="minorEastAsia" w:hAnsiTheme="minorEastAsia" w:hint="eastAsia"/>
        </w:rPr>
        <w:t>协处理</w:t>
      </w:r>
      <w:proofErr w:type="gramEnd"/>
      <w:r>
        <w:rPr>
          <w:rFonts w:asciiTheme="minorEastAsia" w:eastAsiaTheme="minorEastAsia" w:hAnsiTheme="minorEastAsia" w:hint="eastAsia"/>
        </w:rPr>
        <w:t>结果有异议的，可向</w:t>
      </w:r>
      <w:proofErr w:type="gramStart"/>
      <w:r>
        <w:rPr>
          <w:rFonts w:asciiTheme="minorEastAsia" w:eastAsiaTheme="minorEastAsia" w:hAnsiTheme="minorEastAsia" w:hint="eastAsia"/>
        </w:rPr>
        <w:t>省价协提出</w:t>
      </w:r>
      <w:proofErr w:type="gramEnd"/>
      <w:r>
        <w:rPr>
          <w:rFonts w:asciiTheme="minorEastAsia" w:eastAsiaTheme="minorEastAsia" w:hAnsiTheme="minorEastAsia" w:hint="eastAsia"/>
        </w:rPr>
        <w:t>申诉，由</w:t>
      </w:r>
      <w:proofErr w:type="gramStart"/>
      <w:r>
        <w:rPr>
          <w:rFonts w:asciiTheme="minorEastAsia" w:eastAsiaTheme="minorEastAsia" w:hAnsiTheme="minorEastAsia" w:hint="eastAsia"/>
        </w:rPr>
        <w:t>省价协组织</w:t>
      </w:r>
      <w:proofErr w:type="gramEnd"/>
      <w:r>
        <w:rPr>
          <w:rFonts w:asciiTheme="minorEastAsia" w:eastAsiaTheme="minorEastAsia" w:hAnsiTheme="minorEastAsia" w:hint="eastAsia"/>
        </w:rPr>
        <w:t>复议。</w:t>
      </w:r>
    </w:p>
    <w:p w:rsidR="004603E6" w:rsidRDefault="003508A8">
      <w:pPr>
        <w:ind w:firstLineChars="200" w:firstLine="640"/>
        <w:jc w:val="left"/>
        <w:rPr>
          <w:rFonts w:asciiTheme="minorEastAsia" w:eastAsiaTheme="minorEastAsia" w:hAnsiTheme="minorEastAsia"/>
        </w:rPr>
      </w:pPr>
      <w:r>
        <w:rPr>
          <w:rFonts w:asciiTheme="minorEastAsia" w:eastAsiaTheme="minorEastAsia" w:hAnsiTheme="minorEastAsia" w:hint="eastAsia"/>
        </w:rPr>
        <w:lastRenderedPageBreak/>
        <w:t xml:space="preserve">第二十一条 </w:t>
      </w:r>
      <w:r>
        <w:rPr>
          <w:rFonts w:asciiTheme="minorEastAsia" w:eastAsiaTheme="minorEastAsia" w:hAnsiTheme="minorEastAsia"/>
        </w:rPr>
        <w:t xml:space="preserve"> </w:t>
      </w:r>
      <w:r>
        <w:rPr>
          <w:rFonts w:asciiTheme="minorEastAsia" w:eastAsiaTheme="minorEastAsia" w:hAnsiTheme="minorEastAsia" w:hint="eastAsia"/>
        </w:rPr>
        <w:t>协会工作人员应当公正履职，对于处理过程中徇私舞弊的，将追究其责任。</w:t>
      </w:r>
    </w:p>
    <w:p w:rsidR="004603E6" w:rsidRDefault="004603E6">
      <w:pPr>
        <w:jc w:val="left"/>
        <w:rPr>
          <w:rFonts w:asciiTheme="minorEastAsia" w:eastAsiaTheme="minorEastAsia" w:hAnsiTheme="minorEastAsia"/>
        </w:rPr>
      </w:pPr>
    </w:p>
    <w:p w:rsidR="004603E6" w:rsidRDefault="003508A8">
      <w:r>
        <w:rPr>
          <w:rFonts w:hint="eastAsia"/>
        </w:rPr>
        <w:t xml:space="preserve">第六章 </w:t>
      </w:r>
      <w:r>
        <w:t xml:space="preserve"> </w:t>
      </w:r>
      <w:r>
        <w:rPr>
          <w:rFonts w:hint="eastAsia"/>
        </w:rPr>
        <w:t>附则</w:t>
      </w:r>
    </w:p>
    <w:p w:rsidR="004603E6" w:rsidRDefault="004603E6"/>
    <w:p w:rsidR="004603E6" w:rsidRDefault="003508A8">
      <w:pPr>
        <w:ind w:firstLineChars="200" w:firstLine="640"/>
        <w:jc w:val="left"/>
        <w:rPr>
          <w:rFonts w:asciiTheme="minorEastAsia" w:eastAsiaTheme="minorEastAsia" w:hAnsiTheme="minorEastAsia"/>
        </w:rPr>
      </w:pPr>
      <w:r>
        <w:rPr>
          <w:rFonts w:asciiTheme="minorEastAsia" w:eastAsiaTheme="minorEastAsia" w:hAnsiTheme="minorEastAsia" w:hint="eastAsia"/>
        </w:rPr>
        <w:t>第二十二条  本办法由省</w:t>
      </w:r>
      <w:proofErr w:type="gramStart"/>
      <w:r>
        <w:rPr>
          <w:rFonts w:asciiTheme="minorEastAsia" w:eastAsiaTheme="minorEastAsia" w:hAnsiTheme="minorEastAsia" w:hint="eastAsia"/>
        </w:rPr>
        <w:t>价协负责</w:t>
      </w:r>
      <w:proofErr w:type="gramEnd"/>
      <w:r>
        <w:rPr>
          <w:rFonts w:asciiTheme="minorEastAsia" w:eastAsiaTheme="minorEastAsia" w:hAnsiTheme="minorEastAsia" w:hint="eastAsia"/>
        </w:rPr>
        <w:t>解释。各</w:t>
      </w:r>
      <w:proofErr w:type="gramStart"/>
      <w:r>
        <w:rPr>
          <w:rFonts w:asciiTheme="minorEastAsia" w:eastAsiaTheme="minorEastAsia" w:hAnsiTheme="minorEastAsia" w:hint="eastAsia"/>
        </w:rPr>
        <w:t>市价协可根据</w:t>
      </w:r>
      <w:proofErr w:type="gramEnd"/>
      <w:r>
        <w:rPr>
          <w:rFonts w:asciiTheme="minorEastAsia" w:eastAsiaTheme="minorEastAsia" w:hAnsiTheme="minorEastAsia" w:hint="eastAsia"/>
        </w:rPr>
        <w:t>本办法制定实施细则并报</w:t>
      </w:r>
      <w:proofErr w:type="gramStart"/>
      <w:r>
        <w:rPr>
          <w:rFonts w:asciiTheme="minorEastAsia" w:eastAsiaTheme="minorEastAsia" w:hAnsiTheme="minorEastAsia" w:hint="eastAsia"/>
        </w:rPr>
        <w:t>省价协备案</w:t>
      </w:r>
      <w:proofErr w:type="gramEnd"/>
      <w:r>
        <w:rPr>
          <w:rFonts w:asciiTheme="minorEastAsia" w:eastAsiaTheme="minorEastAsia" w:hAnsiTheme="minorEastAsia" w:hint="eastAsia"/>
        </w:rPr>
        <w:t>。</w:t>
      </w:r>
    </w:p>
    <w:p w:rsidR="004603E6" w:rsidRDefault="003508A8">
      <w:pPr>
        <w:ind w:firstLineChars="200" w:firstLine="640"/>
        <w:jc w:val="left"/>
        <w:rPr>
          <w:rFonts w:asciiTheme="minorEastAsia" w:eastAsiaTheme="minorEastAsia" w:hAnsiTheme="minorEastAsia"/>
        </w:rPr>
      </w:pPr>
      <w:r>
        <w:rPr>
          <w:rFonts w:asciiTheme="minorEastAsia" w:eastAsiaTheme="minorEastAsia" w:hAnsiTheme="minorEastAsia" w:hint="eastAsia"/>
        </w:rPr>
        <w:t>第二十三条  本办法经</w:t>
      </w:r>
      <w:proofErr w:type="gramStart"/>
      <w:r>
        <w:rPr>
          <w:rFonts w:asciiTheme="minorEastAsia" w:eastAsiaTheme="minorEastAsia" w:hAnsiTheme="minorEastAsia" w:hint="eastAsia"/>
        </w:rPr>
        <w:t>省价协</w:t>
      </w:r>
      <w:proofErr w:type="gramEnd"/>
      <w:r w:rsidRPr="002915A9">
        <w:rPr>
          <w:rFonts w:asciiTheme="minorEastAsia" w:eastAsiaTheme="minorEastAsia" w:hAnsiTheme="minorEastAsia" w:hint="eastAsia"/>
          <w:u w:val="single"/>
        </w:rPr>
        <w:t xml:space="preserve">  </w:t>
      </w:r>
      <w:r>
        <w:rPr>
          <w:rFonts w:asciiTheme="minorEastAsia" w:eastAsiaTheme="minorEastAsia" w:hAnsiTheme="minorEastAsia" w:hint="eastAsia"/>
        </w:rPr>
        <w:t>届</w:t>
      </w:r>
      <w:r w:rsidRPr="002915A9">
        <w:rPr>
          <w:rFonts w:asciiTheme="minorEastAsia" w:eastAsiaTheme="minorEastAsia" w:hAnsiTheme="minorEastAsia" w:hint="eastAsia"/>
          <w:u w:val="single"/>
        </w:rPr>
        <w:t xml:space="preserve">  </w:t>
      </w:r>
      <w:r>
        <w:rPr>
          <w:rFonts w:asciiTheme="minorEastAsia" w:eastAsiaTheme="minorEastAsia" w:hAnsiTheme="minorEastAsia" w:hint="eastAsia"/>
        </w:rPr>
        <w:t>次理事会审议通过，自发布之日起实施。</w:t>
      </w:r>
    </w:p>
    <w:p w:rsidR="004603E6" w:rsidRDefault="004603E6"/>
    <w:p w:rsidR="004603E6" w:rsidRDefault="004603E6"/>
    <w:sectPr w:rsidR="004603E6">
      <w:footerReference w:type="default" r:id="rId8"/>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9D" w:rsidRDefault="00A8089D">
      <w:r>
        <w:separator/>
      </w:r>
    </w:p>
  </w:endnote>
  <w:endnote w:type="continuationSeparator" w:id="0">
    <w:p w:rsidR="00A8089D" w:rsidRDefault="00A8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E6" w:rsidRDefault="003508A8">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03E6" w:rsidRDefault="003508A8">
                          <w:pPr>
                            <w:pStyle w:val="a3"/>
                          </w:pPr>
                          <w:r>
                            <w:fldChar w:fldCharType="begin"/>
                          </w:r>
                          <w:r>
                            <w:instrText xml:space="preserve"> PAGE  \* MERGEFORMAT </w:instrText>
                          </w:r>
                          <w:r>
                            <w:fldChar w:fldCharType="separate"/>
                          </w:r>
                          <w:r w:rsidR="009A4E2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603E6" w:rsidRDefault="003508A8">
                    <w:pPr>
                      <w:pStyle w:val="a3"/>
                    </w:pPr>
                    <w:r>
                      <w:fldChar w:fldCharType="begin"/>
                    </w:r>
                    <w:r>
                      <w:instrText xml:space="preserve"> PAGE  \* MERGEFORMAT </w:instrText>
                    </w:r>
                    <w:r>
                      <w:fldChar w:fldCharType="separate"/>
                    </w:r>
                    <w:r w:rsidR="009A4E24">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9D" w:rsidRDefault="00A8089D">
      <w:r>
        <w:separator/>
      </w:r>
    </w:p>
  </w:footnote>
  <w:footnote w:type="continuationSeparator" w:id="0">
    <w:p w:rsidR="00A8089D" w:rsidRDefault="00A8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MTkxYTA5ODI3MTQ3NTg4NmNlNjc5NTY3OTkxNGUifQ=="/>
  </w:docVars>
  <w:rsids>
    <w:rsidRoot w:val="00752F35"/>
    <w:rsid w:val="001A6855"/>
    <w:rsid w:val="002915A9"/>
    <w:rsid w:val="003508A8"/>
    <w:rsid w:val="0042546F"/>
    <w:rsid w:val="004603E6"/>
    <w:rsid w:val="004A2DB1"/>
    <w:rsid w:val="00615046"/>
    <w:rsid w:val="00752F35"/>
    <w:rsid w:val="009A4E24"/>
    <w:rsid w:val="00A24328"/>
    <w:rsid w:val="00A8089D"/>
    <w:rsid w:val="44711D52"/>
    <w:rsid w:val="6686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center"/>
    </w:pPr>
    <w:rPr>
      <w:rFonts w:ascii="黑体" w:eastAsia="黑体" w:hAnsi="黑体"/>
      <w:kern w:val="2"/>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rPr>
  </w:style>
  <w:style w:type="character" w:customStyle="1" w:styleId="Char">
    <w:name w:val="页脚 Char"/>
    <w:basedOn w:val="a0"/>
    <w:link w:val="a3"/>
    <w:uiPriority w:val="99"/>
    <w:rPr>
      <w:sz w:val="18"/>
      <w14:ligatures w14:val="standardContextual"/>
    </w:rPr>
  </w:style>
  <w:style w:type="paragraph" w:styleId="a4">
    <w:name w:val="header"/>
    <w:basedOn w:val="a"/>
    <w:link w:val="Char0"/>
    <w:uiPriority w:val="99"/>
    <w:unhideWhenUsed/>
    <w:rsid w:val="009A4E24"/>
    <w:pPr>
      <w:pBdr>
        <w:bottom w:val="single" w:sz="6" w:space="1" w:color="auto"/>
      </w:pBdr>
      <w:tabs>
        <w:tab w:val="center" w:pos="4153"/>
        <w:tab w:val="right" w:pos="8306"/>
      </w:tabs>
      <w:snapToGrid w:val="0"/>
    </w:pPr>
    <w:rPr>
      <w:sz w:val="18"/>
      <w:szCs w:val="18"/>
    </w:rPr>
  </w:style>
  <w:style w:type="character" w:customStyle="1" w:styleId="Char0">
    <w:name w:val="页眉 Char"/>
    <w:basedOn w:val="a0"/>
    <w:link w:val="a4"/>
    <w:uiPriority w:val="99"/>
    <w:rsid w:val="009A4E24"/>
    <w:rPr>
      <w:rFonts w:ascii="黑体" w:eastAsia="黑体" w:hAnsi="黑体"/>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center"/>
    </w:pPr>
    <w:rPr>
      <w:rFonts w:ascii="黑体" w:eastAsia="黑体" w:hAnsi="黑体"/>
      <w:kern w:val="2"/>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rPr>
  </w:style>
  <w:style w:type="character" w:customStyle="1" w:styleId="Char">
    <w:name w:val="页脚 Char"/>
    <w:basedOn w:val="a0"/>
    <w:link w:val="a3"/>
    <w:uiPriority w:val="99"/>
    <w:rPr>
      <w:sz w:val="18"/>
      <w14:ligatures w14:val="standardContextual"/>
    </w:rPr>
  </w:style>
  <w:style w:type="paragraph" w:styleId="a4">
    <w:name w:val="header"/>
    <w:basedOn w:val="a"/>
    <w:link w:val="Char0"/>
    <w:uiPriority w:val="99"/>
    <w:unhideWhenUsed/>
    <w:rsid w:val="009A4E24"/>
    <w:pPr>
      <w:pBdr>
        <w:bottom w:val="single" w:sz="6" w:space="1" w:color="auto"/>
      </w:pBdr>
      <w:tabs>
        <w:tab w:val="center" w:pos="4153"/>
        <w:tab w:val="right" w:pos="8306"/>
      </w:tabs>
      <w:snapToGrid w:val="0"/>
    </w:pPr>
    <w:rPr>
      <w:sz w:val="18"/>
      <w:szCs w:val="18"/>
    </w:rPr>
  </w:style>
  <w:style w:type="character" w:customStyle="1" w:styleId="Char0">
    <w:name w:val="页眉 Char"/>
    <w:basedOn w:val="a0"/>
    <w:link w:val="a4"/>
    <w:uiPriority w:val="99"/>
    <w:rsid w:val="009A4E24"/>
    <w:rPr>
      <w:rFonts w:ascii="黑体" w:eastAsia="黑体" w:hAnsi="黑体"/>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Words>
  <Characters>1271</Characters>
  <Application>Microsoft Office Word</Application>
  <DocSecurity>0</DocSecurity>
  <Lines>10</Lines>
  <Paragraphs>2</Paragraphs>
  <ScaleCrop>false</ScaleCrop>
  <Company>HP Inc.</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刘志军</cp:lastModifiedBy>
  <cp:revision>4</cp:revision>
  <dcterms:created xsi:type="dcterms:W3CDTF">2024-12-17T07:28:00Z</dcterms:created>
  <dcterms:modified xsi:type="dcterms:W3CDTF">2024-12-19T00:17:00Z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54D1DAFC7DE04F8584F31530DE013CD6_12</vt:lpwstr>
  </property>
</Properties>
</file>